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8CFB1" w14:textId="25982516" w:rsidR="0011468B" w:rsidRPr="0052548E" w:rsidRDefault="0011468B" w:rsidP="00B53BEB">
      <w:pPr>
        <w:tabs>
          <w:tab w:val="center" w:pos="4536"/>
          <w:tab w:val="right" w:pos="8280"/>
          <w:tab w:val="right" w:pos="9639"/>
        </w:tabs>
        <w:spacing w:after="0" w:line="276" w:lineRule="auto"/>
        <w:ind w:right="2"/>
        <w:rPr>
          <w:rFonts w:ascii="Arial" w:hAnsi="Arial" w:cs="Arial"/>
          <w:b/>
          <w:bCs/>
          <w:sz w:val="28"/>
        </w:rPr>
      </w:pPr>
      <w:r w:rsidRPr="0052548E">
        <w:rPr>
          <w:rFonts w:ascii="Arial" w:hAnsi="Arial" w:cs="Arial"/>
          <w:b/>
          <w:bCs/>
          <w:sz w:val="28"/>
        </w:rPr>
        <w:t>3GPP TSG RAN WG1 Meeting</w:t>
      </w:r>
      <w:r w:rsidR="00B53BEB">
        <w:rPr>
          <w:rFonts w:ascii="Arial" w:hAnsi="Arial" w:cs="Arial"/>
          <w:b/>
          <w:bCs/>
          <w:sz w:val="28"/>
        </w:rPr>
        <w:t xml:space="preserve"> #94</w:t>
      </w:r>
      <w:r w:rsidR="00B21514">
        <w:rPr>
          <w:rFonts w:ascii="Arial" w:hAnsi="Arial" w:cs="Arial"/>
          <w:b/>
          <w:bCs/>
          <w:sz w:val="28"/>
        </w:rPr>
        <w:tab/>
      </w:r>
      <w:r w:rsidR="00B53BEB">
        <w:rPr>
          <w:rFonts w:ascii="Arial" w:hAnsi="Arial" w:cs="Arial"/>
          <w:b/>
          <w:bCs/>
          <w:sz w:val="28"/>
        </w:rPr>
        <w:t xml:space="preserve">                              </w:t>
      </w:r>
      <w:r w:rsidR="00B21514">
        <w:rPr>
          <w:rFonts w:ascii="Arial" w:hAnsi="Arial" w:cs="Arial"/>
          <w:b/>
          <w:bCs/>
          <w:sz w:val="28"/>
        </w:rPr>
        <w:tab/>
      </w:r>
      <w:r w:rsidR="00B53BEB">
        <w:rPr>
          <w:rFonts w:ascii="Arial" w:hAnsi="Arial" w:cs="Arial"/>
          <w:b/>
          <w:bCs/>
          <w:sz w:val="28"/>
        </w:rPr>
        <w:t xml:space="preserve">             </w:t>
      </w:r>
      <w:r w:rsidR="00FA2868" w:rsidRPr="00FA2868">
        <w:rPr>
          <w:rFonts w:ascii="Arial" w:hAnsi="Arial" w:cs="Arial"/>
          <w:b/>
          <w:bCs/>
          <w:sz w:val="28"/>
        </w:rPr>
        <w:t>R1-1808583</w:t>
      </w:r>
    </w:p>
    <w:p w14:paraId="3554A413" w14:textId="5F35D30D" w:rsidR="0011468B" w:rsidRPr="009513AC" w:rsidRDefault="00B53BEB" w:rsidP="00B53BEB">
      <w:pPr>
        <w:tabs>
          <w:tab w:val="center" w:pos="4536"/>
          <w:tab w:val="right" w:pos="9072"/>
        </w:tabs>
        <w:spacing w:after="0" w:line="276" w:lineRule="auto"/>
        <w:rPr>
          <w:rFonts w:ascii="Arial" w:eastAsia="MS Mincho" w:hAnsi="Arial" w:cs="Arial"/>
          <w:b/>
          <w:bCs/>
          <w:sz w:val="28"/>
          <w:lang w:eastAsia="ja-JP"/>
        </w:rPr>
      </w:pPr>
      <w:r>
        <w:rPr>
          <w:rFonts w:ascii="Arial" w:eastAsia="MS Mincho" w:hAnsi="Arial" w:cs="Arial"/>
          <w:b/>
          <w:bCs/>
          <w:sz w:val="28"/>
          <w:lang w:eastAsia="ja-JP"/>
        </w:rPr>
        <w:t>Gothenburg</w:t>
      </w:r>
      <w:r w:rsidR="0011468B">
        <w:rPr>
          <w:rFonts w:ascii="Arial" w:eastAsia="MS Mincho" w:hAnsi="Arial" w:cs="Arial"/>
          <w:b/>
          <w:bCs/>
          <w:sz w:val="28"/>
          <w:lang w:eastAsia="ja-JP"/>
        </w:rPr>
        <w:t xml:space="preserve">, </w:t>
      </w:r>
      <w:r>
        <w:rPr>
          <w:rFonts w:ascii="Arial" w:eastAsia="MS Mincho" w:hAnsi="Arial" w:cs="Arial"/>
          <w:b/>
          <w:bCs/>
          <w:sz w:val="28"/>
          <w:lang w:eastAsia="ja-JP"/>
        </w:rPr>
        <w:t>Sweden</w:t>
      </w:r>
      <w:r w:rsidR="0011468B">
        <w:rPr>
          <w:rFonts w:ascii="Arial" w:eastAsia="MS Mincho" w:hAnsi="Arial" w:cs="Arial"/>
          <w:b/>
          <w:bCs/>
          <w:sz w:val="28"/>
          <w:lang w:eastAsia="ja-JP"/>
        </w:rPr>
        <w:t xml:space="preserve">, </w:t>
      </w:r>
      <w:r>
        <w:rPr>
          <w:rFonts w:ascii="Arial" w:eastAsia="MS Mincho" w:hAnsi="Arial" w:cs="Arial"/>
          <w:b/>
          <w:bCs/>
          <w:sz w:val="28"/>
          <w:lang w:eastAsia="ja-JP"/>
        </w:rPr>
        <w:t>August</w:t>
      </w:r>
      <w:r w:rsidR="0011468B">
        <w:rPr>
          <w:rFonts w:ascii="Arial" w:eastAsia="MS Mincho" w:hAnsi="Arial" w:cs="Arial"/>
          <w:b/>
          <w:bCs/>
          <w:sz w:val="28"/>
          <w:lang w:eastAsia="ja-JP"/>
        </w:rPr>
        <w:t xml:space="preserve"> 2</w:t>
      </w:r>
      <w:r>
        <w:rPr>
          <w:rFonts w:ascii="Arial" w:eastAsia="MS Mincho" w:hAnsi="Arial" w:cs="Arial"/>
          <w:b/>
          <w:bCs/>
          <w:sz w:val="28"/>
          <w:lang w:eastAsia="ja-JP"/>
        </w:rPr>
        <w:t>0th</w:t>
      </w:r>
      <w:r w:rsidR="0011468B">
        <w:rPr>
          <w:rFonts w:ascii="Arial" w:eastAsia="MS Mincho" w:hAnsi="Arial" w:cs="Arial"/>
          <w:b/>
          <w:bCs/>
          <w:sz w:val="28"/>
          <w:lang w:eastAsia="ja-JP"/>
        </w:rPr>
        <w:t xml:space="preserve"> – 2</w:t>
      </w:r>
      <w:r w:rsidR="00304C9E">
        <w:rPr>
          <w:rFonts w:ascii="Arial" w:eastAsia="MS Mincho" w:hAnsi="Arial" w:cs="Arial"/>
          <w:b/>
          <w:bCs/>
          <w:sz w:val="28"/>
          <w:lang w:eastAsia="ja-JP"/>
        </w:rPr>
        <w:t>4th</w:t>
      </w:r>
      <w:r w:rsidR="0011468B">
        <w:rPr>
          <w:rFonts w:ascii="Arial" w:eastAsia="MS Mincho" w:hAnsi="Arial" w:cs="Arial"/>
          <w:b/>
          <w:bCs/>
          <w:sz w:val="28"/>
          <w:lang w:eastAsia="ja-JP"/>
        </w:rPr>
        <w:t xml:space="preserve">, 2018 </w:t>
      </w:r>
    </w:p>
    <w:p w14:paraId="0B274087" w14:textId="77777777" w:rsidR="000F77CF" w:rsidRPr="00F83A93" w:rsidRDefault="000F77CF" w:rsidP="00B53BEB">
      <w:pPr>
        <w:pStyle w:val="CRCoverPage"/>
        <w:spacing w:line="276" w:lineRule="auto"/>
        <w:rPr>
          <w:rFonts w:cs="Arial"/>
          <w:b/>
          <w:bCs/>
          <w:sz w:val="24"/>
        </w:rPr>
      </w:pPr>
    </w:p>
    <w:p w14:paraId="7BE3236D" w14:textId="72A643E9" w:rsidR="000F77CF" w:rsidRPr="00BB3A4E" w:rsidRDefault="000F77CF" w:rsidP="00B53BEB">
      <w:pPr>
        <w:pStyle w:val="CRCoverPage"/>
        <w:spacing w:line="276" w:lineRule="auto"/>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D97AF8" w:rsidRPr="00FA2868">
        <w:rPr>
          <w:rFonts w:cs="Arial"/>
          <w:b/>
          <w:bCs/>
          <w:sz w:val="24"/>
          <w:lang w:val="en-US"/>
        </w:rPr>
        <w:t>7.</w:t>
      </w:r>
      <w:r w:rsidR="00FA2868" w:rsidRPr="00FA2868">
        <w:rPr>
          <w:rFonts w:cs="Arial"/>
          <w:b/>
          <w:bCs/>
          <w:sz w:val="24"/>
          <w:lang w:val="en-US"/>
        </w:rPr>
        <w:t>2.3</w:t>
      </w:r>
      <w:r w:rsidR="00D97AF8" w:rsidRPr="00FA2868">
        <w:rPr>
          <w:rFonts w:cs="Arial"/>
          <w:b/>
          <w:bCs/>
          <w:sz w:val="24"/>
          <w:lang w:val="en-US"/>
        </w:rPr>
        <w:t>.</w:t>
      </w:r>
      <w:r w:rsidR="009E1C27" w:rsidRPr="00FA2868">
        <w:rPr>
          <w:rFonts w:cs="Arial"/>
          <w:b/>
          <w:bCs/>
          <w:sz w:val="24"/>
          <w:lang w:val="en-US"/>
        </w:rPr>
        <w:t>3</w:t>
      </w:r>
      <w:r w:rsidR="00D97AF8">
        <w:rPr>
          <w:rFonts w:cs="Arial"/>
          <w:b/>
          <w:bCs/>
          <w:sz w:val="24"/>
          <w:lang w:val="en-US"/>
        </w:rPr>
        <w:t xml:space="preserve"> </w:t>
      </w:r>
    </w:p>
    <w:p w14:paraId="53D30921" w14:textId="77777777" w:rsidR="000F77CF" w:rsidRPr="00BB3A4E" w:rsidRDefault="000F77CF" w:rsidP="00B53BEB">
      <w:pPr>
        <w:tabs>
          <w:tab w:val="left" w:pos="1985"/>
        </w:tabs>
        <w:spacing w:after="120" w:line="276" w:lineRule="auto"/>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62120CA1" w14:textId="638BB9B4" w:rsidR="000F77CF" w:rsidRPr="00BB3A4E" w:rsidRDefault="000F77CF" w:rsidP="00B53BEB">
      <w:pPr>
        <w:spacing w:line="276" w:lineRule="auto"/>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E27583">
        <w:rPr>
          <w:rFonts w:ascii="Arial" w:hAnsi="Arial" w:cs="Arial"/>
          <w:b/>
          <w:bCs/>
          <w:sz w:val="24"/>
          <w:lang w:val="en-US"/>
        </w:rPr>
        <w:t>Enhancements</w:t>
      </w:r>
      <w:r w:rsidR="00B53BEB">
        <w:rPr>
          <w:rFonts w:ascii="Arial" w:hAnsi="Arial" w:cs="Arial"/>
          <w:b/>
          <w:bCs/>
          <w:sz w:val="24"/>
          <w:lang w:val="en-US"/>
        </w:rPr>
        <w:t xml:space="preserve"> on RACH for IAB</w:t>
      </w:r>
    </w:p>
    <w:p w14:paraId="697B6DED" w14:textId="77777777" w:rsidR="000F77CF" w:rsidRPr="00BB3A4E" w:rsidRDefault="000F77CF" w:rsidP="00B53BEB">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t>Discussion</w:t>
      </w:r>
    </w:p>
    <w:p w14:paraId="3F351D73" w14:textId="77777777" w:rsidR="000F77CF" w:rsidRPr="00BB3A4E" w:rsidRDefault="000F77CF" w:rsidP="00F45D1E">
      <w:pPr>
        <w:pStyle w:val="Heading1"/>
        <w:pBdr>
          <w:top w:val="single" w:sz="12" w:space="2" w:color="auto"/>
        </w:pBdr>
        <w:rPr>
          <w:lang w:val="en-US"/>
        </w:rPr>
      </w:pPr>
      <w:r w:rsidRPr="00BB3A4E">
        <w:rPr>
          <w:lang w:val="en-US"/>
        </w:rPr>
        <w:t>1</w:t>
      </w:r>
      <w:r w:rsidRPr="00BB3A4E">
        <w:rPr>
          <w:lang w:val="en-US"/>
        </w:rPr>
        <w:tab/>
        <w:t>Introduction</w:t>
      </w:r>
    </w:p>
    <w:p w14:paraId="73B7A462" w14:textId="68B4BAA6" w:rsidR="00CE378D" w:rsidRDefault="00B53BEB" w:rsidP="00D56DC4">
      <w:pPr>
        <w:spacing w:after="0" w:line="276" w:lineRule="auto"/>
        <w:rPr>
          <w:lang w:eastAsia="zh-CN"/>
        </w:rPr>
      </w:pPr>
      <w:r>
        <w:rPr>
          <w:lang w:eastAsia="zh-CN"/>
        </w:rPr>
        <w:t xml:space="preserve">In the RAN1 #93, it was agreed to further study on </w:t>
      </w:r>
      <w:r w:rsidR="005F1CCB">
        <w:rPr>
          <w:lang w:eastAsia="zh-CN"/>
        </w:rPr>
        <w:t xml:space="preserve">the </w:t>
      </w:r>
      <w:r w:rsidR="00572560" w:rsidRPr="00572560">
        <w:rPr>
          <w:rFonts w:eastAsia="Batang"/>
        </w:rPr>
        <w:t>multiplexing of RACH transmissions</w:t>
      </w:r>
      <w:r w:rsidR="00572560">
        <w:rPr>
          <w:rFonts w:eastAsia="Batang"/>
        </w:rPr>
        <w:t xml:space="preserve"> from UEs and IAB nodes</w:t>
      </w:r>
      <w:r>
        <w:rPr>
          <w:lang w:eastAsia="zh-CN"/>
        </w:rPr>
        <w:t xml:space="preserve">. </w:t>
      </w:r>
      <w:r w:rsidR="005F1CCB">
        <w:rPr>
          <w:lang w:eastAsia="zh-CN"/>
        </w:rPr>
        <w:t>The agreement</w:t>
      </w:r>
      <w:r w:rsidR="00491D07">
        <w:rPr>
          <w:lang w:eastAsia="zh-CN"/>
        </w:rPr>
        <w:t xml:space="preserve"> in RAN1 #</w:t>
      </w:r>
      <w:r>
        <w:rPr>
          <w:lang w:eastAsia="zh-CN"/>
        </w:rPr>
        <w:t xml:space="preserve">is, </w:t>
      </w:r>
    </w:p>
    <w:p w14:paraId="5320B106" w14:textId="77777777" w:rsidR="00572560" w:rsidRDefault="00572560" w:rsidP="00D56DC4">
      <w:pPr>
        <w:spacing w:after="0" w:line="276" w:lineRule="auto"/>
        <w:ind w:left="720" w:hanging="720"/>
        <w:rPr>
          <w:rFonts w:eastAsia="Batang"/>
          <w:highlight w:val="green"/>
          <w:lang w:eastAsia="x-none"/>
        </w:rPr>
      </w:pPr>
    </w:p>
    <w:p w14:paraId="2A866951" w14:textId="02A37088" w:rsidR="00572560" w:rsidRPr="00572560" w:rsidRDefault="00572560" w:rsidP="00D56DC4">
      <w:pPr>
        <w:spacing w:after="0" w:line="276" w:lineRule="auto"/>
        <w:ind w:left="720" w:hanging="720"/>
        <w:rPr>
          <w:rFonts w:eastAsia="Batang"/>
          <w:lang w:eastAsia="x-none"/>
        </w:rPr>
      </w:pPr>
      <w:r w:rsidRPr="00572560">
        <w:rPr>
          <w:rFonts w:eastAsia="Batang"/>
          <w:highlight w:val="green"/>
          <w:lang w:eastAsia="x-none"/>
        </w:rPr>
        <w:t>Agreements</w:t>
      </w:r>
      <w:r w:rsidRPr="00572560">
        <w:rPr>
          <w:rFonts w:eastAsia="Batang"/>
          <w:lang w:eastAsia="x-none"/>
        </w:rPr>
        <w:t>:</w:t>
      </w:r>
    </w:p>
    <w:p w14:paraId="018306D8" w14:textId="77777777" w:rsidR="00572560" w:rsidRPr="00572560" w:rsidRDefault="00572560" w:rsidP="00D56DC4">
      <w:pPr>
        <w:pStyle w:val="NoSpacing"/>
        <w:numPr>
          <w:ilvl w:val="0"/>
          <w:numId w:val="28"/>
        </w:numPr>
        <w:spacing w:line="276" w:lineRule="auto"/>
        <w:rPr>
          <w:rFonts w:eastAsia="Batang"/>
        </w:rPr>
      </w:pPr>
      <w:r w:rsidRPr="00572560">
        <w:rPr>
          <w:rFonts w:eastAsia="Batang"/>
        </w:rPr>
        <w:t>Study mechanisms for multiplexing of RACH transmissions from UEs and RACH transmissions from IAB nodes.</w:t>
      </w:r>
    </w:p>
    <w:p w14:paraId="73A4764B" w14:textId="77777777" w:rsidR="00572560" w:rsidRDefault="00572560" w:rsidP="00D56DC4">
      <w:pPr>
        <w:spacing w:after="0" w:line="276" w:lineRule="auto"/>
        <w:rPr>
          <w:lang w:eastAsia="x-none"/>
        </w:rPr>
      </w:pPr>
    </w:p>
    <w:p w14:paraId="327FF6C3" w14:textId="33DC84A9" w:rsidR="00572560" w:rsidRDefault="005F1CCB" w:rsidP="00D56DC4">
      <w:pPr>
        <w:spacing w:after="0" w:line="276" w:lineRule="auto"/>
        <w:rPr>
          <w:lang w:eastAsia="x-none"/>
        </w:rPr>
      </w:pPr>
      <w:r w:rsidRPr="005F1CCB">
        <w:rPr>
          <w:lang w:eastAsia="x-none"/>
        </w:rPr>
        <w:t xml:space="preserve">There was a previous agreement on IAB that allows IAB nodes to use access UE behaviour in the initial access stages, the agreement in RAN #92bis is, </w:t>
      </w:r>
    </w:p>
    <w:p w14:paraId="28474063" w14:textId="77777777" w:rsidR="00572560" w:rsidRDefault="00572560" w:rsidP="00D56DC4">
      <w:pPr>
        <w:spacing w:after="0" w:line="276" w:lineRule="auto"/>
        <w:rPr>
          <w:lang w:eastAsia="x-none"/>
        </w:rPr>
      </w:pPr>
    </w:p>
    <w:p w14:paraId="4E7CC1C1" w14:textId="77777777" w:rsidR="00572560" w:rsidRPr="00D3225F" w:rsidRDefault="00572560" w:rsidP="00D56DC4">
      <w:pPr>
        <w:spacing w:after="0" w:line="276" w:lineRule="auto"/>
        <w:rPr>
          <w:lang w:eastAsia="x-none"/>
        </w:rPr>
      </w:pPr>
      <w:r w:rsidRPr="00D3225F">
        <w:rPr>
          <w:highlight w:val="green"/>
          <w:lang w:eastAsia="x-none"/>
        </w:rPr>
        <w:t>Agreements</w:t>
      </w:r>
      <w:r w:rsidRPr="00D3225F">
        <w:rPr>
          <w:lang w:eastAsia="x-none"/>
        </w:rPr>
        <w:t>:</w:t>
      </w:r>
    </w:p>
    <w:p w14:paraId="2321DEC2" w14:textId="77777777" w:rsidR="00572560" w:rsidRPr="00D3225F" w:rsidRDefault="00572560" w:rsidP="00D56DC4">
      <w:pPr>
        <w:numPr>
          <w:ilvl w:val="0"/>
          <w:numId w:val="23"/>
        </w:numPr>
        <w:spacing w:before="60" w:after="0" w:line="276" w:lineRule="auto"/>
        <w:jc w:val="both"/>
        <w:rPr>
          <w:rFonts w:eastAsia="Malgun Gothic"/>
          <w:lang w:eastAsia="ko-KR"/>
        </w:rPr>
      </w:pPr>
      <w:r w:rsidRPr="00572560">
        <w:rPr>
          <w:rFonts w:eastAsia="Malgun Gothic"/>
          <w:b/>
          <w:i/>
          <w:lang w:eastAsia="ko-KR"/>
        </w:rPr>
        <w:t>An IAB-node can follow the same initial access procedure as an access UE, including cell search, SI acquisition, and random access, in order to connect to an IAB node/donor and initially integrate to the network</w:t>
      </w:r>
      <w:r w:rsidRPr="00D3225F">
        <w:rPr>
          <w:rFonts w:eastAsia="Malgun Gothic"/>
          <w:lang w:eastAsia="ko-KR"/>
        </w:rPr>
        <w:t>.</w:t>
      </w:r>
    </w:p>
    <w:p w14:paraId="656B838E" w14:textId="77777777" w:rsidR="00572560" w:rsidRPr="00D3225F" w:rsidRDefault="00572560" w:rsidP="00D56DC4">
      <w:pPr>
        <w:numPr>
          <w:ilvl w:val="0"/>
          <w:numId w:val="23"/>
        </w:numPr>
        <w:spacing w:before="60" w:after="0" w:line="276" w:lineRule="auto"/>
        <w:jc w:val="both"/>
        <w:rPr>
          <w:rFonts w:eastAsia="Malgun Gothic"/>
          <w:lang w:eastAsia="ko-KR"/>
        </w:rPr>
      </w:pPr>
      <w:r w:rsidRPr="00D3225F">
        <w:rPr>
          <w:rFonts w:eastAsia="Malgun Gothic"/>
          <w:lang w:eastAsia="ko-KR"/>
        </w:rPr>
        <w:t xml:space="preserve">Two cases: (1) donor and relay node share the same cell ID and (2) donor and relay maintain separate cell ID can be further studied. </w:t>
      </w:r>
    </w:p>
    <w:p w14:paraId="68A2B893" w14:textId="77777777" w:rsidR="00572560" w:rsidRPr="00D3225F" w:rsidRDefault="00572560" w:rsidP="00D56DC4">
      <w:pPr>
        <w:numPr>
          <w:ilvl w:val="1"/>
          <w:numId w:val="23"/>
        </w:numPr>
        <w:spacing w:before="60" w:after="0" w:line="276" w:lineRule="auto"/>
        <w:jc w:val="both"/>
        <w:rPr>
          <w:rFonts w:eastAsia="Malgun Gothic"/>
          <w:lang w:eastAsia="ko-KR"/>
        </w:rPr>
      </w:pPr>
      <w:r w:rsidRPr="00D3225F">
        <w:rPr>
          <w:rFonts w:eastAsia="Malgun Gothic"/>
          <w:lang w:eastAsia="ko-KR"/>
        </w:rPr>
        <w:t xml:space="preserve">Note: The feasibility of (1) may depend on architectures considered in RAN2/3. </w:t>
      </w:r>
    </w:p>
    <w:p w14:paraId="458FBF03" w14:textId="77777777" w:rsidR="00572560" w:rsidRPr="00D3225F" w:rsidRDefault="00572560" w:rsidP="00D56DC4">
      <w:pPr>
        <w:numPr>
          <w:ilvl w:val="0"/>
          <w:numId w:val="23"/>
        </w:numPr>
        <w:spacing w:before="60" w:after="0" w:line="276" w:lineRule="auto"/>
        <w:jc w:val="both"/>
        <w:rPr>
          <w:rFonts w:eastAsia="Malgun Gothic"/>
          <w:lang w:eastAsia="ko-KR"/>
        </w:rPr>
      </w:pPr>
      <w:r w:rsidRPr="00D3225F">
        <w:rPr>
          <w:rFonts w:eastAsia="Malgun Gothic"/>
          <w:lang w:eastAsia="ko-KR"/>
        </w:rPr>
        <w:t xml:space="preserve">The SSB/CSI-RS based RRM measurement defined in NR R15 are considered as a starting point for IAB node discovery and measurement. </w:t>
      </w:r>
    </w:p>
    <w:p w14:paraId="369FA73D" w14:textId="77777777" w:rsidR="00572560" w:rsidRPr="00D3225F" w:rsidRDefault="00572560" w:rsidP="00D56DC4">
      <w:pPr>
        <w:numPr>
          <w:ilvl w:val="1"/>
          <w:numId w:val="23"/>
        </w:numPr>
        <w:spacing w:before="60" w:after="0" w:line="276" w:lineRule="auto"/>
        <w:jc w:val="both"/>
        <w:rPr>
          <w:rFonts w:eastAsia="Malgun Gothic"/>
          <w:lang w:eastAsia="ko-KR"/>
        </w:rPr>
      </w:pPr>
      <w:r w:rsidRPr="00D3225F">
        <w:rPr>
          <w:rFonts w:eastAsia="Malgun Gothic"/>
          <w:lang w:eastAsia="ko-KR"/>
        </w:rPr>
        <w:t>How to avoid conflicting SSB configurations among IAB nodes, as well as the feasibility of CSI-RS based IAB node discovery, should be studied.</w:t>
      </w:r>
    </w:p>
    <w:p w14:paraId="25DF9E23" w14:textId="77777777" w:rsidR="00572560" w:rsidRDefault="00572560" w:rsidP="00D56DC4">
      <w:pPr>
        <w:numPr>
          <w:ilvl w:val="0"/>
          <w:numId w:val="23"/>
        </w:numPr>
        <w:spacing w:before="60" w:after="0" w:line="276" w:lineRule="auto"/>
        <w:jc w:val="both"/>
        <w:rPr>
          <w:rFonts w:eastAsia="Malgun Gothic"/>
          <w:lang w:eastAsia="ko-KR"/>
        </w:rPr>
      </w:pPr>
      <w:r w:rsidRPr="00D3225F">
        <w:rPr>
          <w:rFonts w:eastAsia="Malgun Gothic"/>
          <w:lang w:eastAsia="ko-KR"/>
        </w:rPr>
        <w:t>RAN1 should further study inter-relay discovery procedure subject to half-duplex constraint and multi-hop topologies.</w:t>
      </w:r>
    </w:p>
    <w:p w14:paraId="5D7CFF8F" w14:textId="77777777" w:rsidR="00572560" w:rsidRDefault="00572560" w:rsidP="00D56DC4">
      <w:pPr>
        <w:spacing w:line="276" w:lineRule="auto"/>
        <w:rPr>
          <w:lang w:eastAsia="x-none"/>
        </w:rPr>
      </w:pPr>
    </w:p>
    <w:p w14:paraId="6DC01B09" w14:textId="771C8098" w:rsidR="005F1CCB" w:rsidRDefault="005F1CCB" w:rsidP="00D56DC4">
      <w:pPr>
        <w:spacing w:line="276" w:lineRule="auto"/>
        <w:rPr>
          <w:lang w:eastAsia="zh-CN"/>
        </w:rPr>
      </w:pPr>
      <w:r w:rsidRPr="005F1CCB">
        <w:rPr>
          <w:lang w:eastAsia="zh-CN"/>
        </w:rPr>
        <w:t xml:space="preserve">In this document, we discuss random access procedures of IAB nodes and check the requirement any improvements when multiplexing UEs and IAB nodes RACH transmissions.  </w:t>
      </w:r>
    </w:p>
    <w:p w14:paraId="3E6AC56E" w14:textId="77777777" w:rsidR="000F77CF" w:rsidRPr="005E06BF" w:rsidRDefault="000F77CF" w:rsidP="005E06BF">
      <w:pPr>
        <w:pStyle w:val="Heading1"/>
        <w:rPr>
          <w:color w:val="000000"/>
          <w:lang w:val="en-US"/>
        </w:rPr>
      </w:pPr>
      <w:r>
        <w:rPr>
          <w:color w:val="000000"/>
          <w:lang w:val="en-US"/>
        </w:rPr>
        <w:t>2</w:t>
      </w:r>
      <w:r w:rsidR="007C0ADD">
        <w:rPr>
          <w:color w:val="000000"/>
          <w:lang w:val="en-US"/>
        </w:rPr>
        <w:tab/>
      </w:r>
      <w:r w:rsidR="005E06BF">
        <w:rPr>
          <w:color w:val="000000"/>
          <w:lang w:val="en-US"/>
        </w:rPr>
        <w:t>Discussion</w:t>
      </w:r>
    </w:p>
    <w:p w14:paraId="1EE7EF5F" w14:textId="366E5E16" w:rsidR="005F1CCB" w:rsidRDefault="005F1CCB" w:rsidP="0067106D">
      <w:pPr>
        <w:spacing w:line="276" w:lineRule="auto"/>
        <w:jc w:val="both"/>
        <w:rPr>
          <w:lang w:val="en-US"/>
        </w:rPr>
      </w:pPr>
      <w:r w:rsidRPr="005F1CCB">
        <w:rPr>
          <w:lang w:val="en-US"/>
        </w:rPr>
        <w:t xml:space="preserve">In RAN2-AH-1801, it was agreed that the Rel.15 study item focuses on IAB with physically fixed relays, and optimization for mobile relays in future releases is not precluded. It was well understood that NR deployments should be able to provide coverage reliability targets in the absence of available fiber, and fixed relays will be the most suitable method </w:t>
      </w:r>
      <w:r w:rsidR="00893657">
        <w:rPr>
          <w:lang w:val="en-US"/>
        </w:rPr>
        <w:t xml:space="preserve">of </w:t>
      </w:r>
      <w:r w:rsidRPr="005F1CCB">
        <w:rPr>
          <w:lang w:val="en-US"/>
        </w:rPr>
        <w:t>achieving that feat. Also, the deployment of IAB nodes should also be done with a LoS to the donor gNB(s) or parent IAB node(s) to meet such requirements. In this kind of situations, one can easily understand that initial access procedures apply only when the IAB node is powered on or after a loss of backhaul connection(s) leading to UE component of the IAB node going idle.</w:t>
      </w:r>
    </w:p>
    <w:p w14:paraId="19D4EFFB" w14:textId="5DF83150" w:rsidR="005F1CCB" w:rsidRDefault="005F1CCB" w:rsidP="0067106D">
      <w:pPr>
        <w:spacing w:line="276" w:lineRule="auto"/>
        <w:jc w:val="both"/>
      </w:pPr>
      <w:r w:rsidRPr="005F1CCB">
        <w:lastRenderedPageBreak/>
        <w:t xml:space="preserve">In Figure 1, </w:t>
      </w:r>
      <w:r w:rsidR="00686582">
        <w:t>the</w:t>
      </w:r>
      <w:r w:rsidRPr="005F1CCB">
        <w:t xml:space="preserve"> initial access procedure </w:t>
      </w:r>
      <w:r w:rsidR="00A87B9D">
        <w:t>of the</w:t>
      </w:r>
      <w:r w:rsidRPr="005F1CCB">
        <w:t xml:space="preserve"> UE part of </w:t>
      </w:r>
      <w:r w:rsidR="00A87B9D">
        <w:t xml:space="preserve">the </w:t>
      </w:r>
      <w:r w:rsidRPr="005F1CCB">
        <w:t>IAB node</w:t>
      </w:r>
      <w:r w:rsidR="00686582">
        <w:t xml:space="preserve"> is illustrated</w:t>
      </w:r>
      <w:r w:rsidRPr="005F1CCB">
        <w:t xml:space="preserve">. As in the second agreement above (RAN1 #92bis agreement), </w:t>
      </w:r>
      <w:r w:rsidR="00A87B9D">
        <w:t>the initial access of the IAB node</w:t>
      </w:r>
      <w:r w:rsidRPr="005F1CCB">
        <w:t xml:space="preserve"> is similar to the access UEs of Rel. 15. </w:t>
      </w:r>
      <w:r w:rsidR="00686582">
        <w:t>T</w:t>
      </w:r>
      <w:r w:rsidRPr="005F1CCB">
        <w:t>he IAB-donor/IAB parent and IAB node should settle with a possible beam that suits for the backhaul link</w:t>
      </w:r>
      <w:r w:rsidR="00686582">
        <w:t xml:space="preserve"> as in the last step of Figure 1.</w:t>
      </w:r>
      <w:r w:rsidR="00A87B9D">
        <w:t xml:space="preserve"> The random </w:t>
      </w:r>
      <w:r w:rsidRPr="005F1CCB">
        <w:t xml:space="preserve">access procedure adds up to the latency that UEs are experiencing and deployments should avoid frequent RACH procedures at the IAB nodes to satisfy the lower latencies requirements in NR. Therefore, we can expect that occurrences of initial access of the UE part of the IAB nodes to be less frequent compared to access UEs.  </w:t>
      </w:r>
    </w:p>
    <w:p w14:paraId="2E8490C4" w14:textId="77777777" w:rsidR="0067106D" w:rsidRDefault="0067106D" w:rsidP="0067106D">
      <w:pPr>
        <w:spacing w:line="276" w:lineRule="auto"/>
        <w:rPr>
          <w:lang w:val="en-US"/>
        </w:rPr>
      </w:pPr>
    </w:p>
    <w:p w14:paraId="363830D9" w14:textId="72506838" w:rsidR="005C49EE" w:rsidRDefault="00C77A81" w:rsidP="00922E68">
      <w:pPr>
        <w:rPr>
          <w:lang w:val="en-US"/>
        </w:rPr>
      </w:pPr>
      <w:r w:rsidRPr="00C77A81">
        <w:rPr>
          <w:noProof/>
        </w:rPr>
        <mc:AlternateContent>
          <mc:Choice Requires="wps">
            <w:drawing>
              <wp:anchor distT="0" distB="0" distL="114300" distR="114300" simplePos="0" relativeHeight="251659264" behindDoc="0" locked="0" layoutInCell="1" allowOverlap="1" wp14:anchorId="11BB11CD" wp14:editId="50A696DA">
                <wp:simplePos x="0" y="0"/>
                <wp:positionH relativeFrom="column">
                  <wp:posOffset>2021205</wp:posOffset>
                </wp:positionH>
                <wp:positionV relativeFrom="paragraph">
                  <wp:posOffset>71755</wp:posOffset>
                </wp:positionV>
                <wp:extent cx="0" cy="4215773"/>
                <wp:effectExtent l="0" t="0" r="38100" b="32385"/>
                <wp:wrapNone/>
                <wp:docPr id="42" name="Straight Connector 41"/>
                <wp:cNvGraphicFramePr/>
                <a:graphic xmlns:a="http://schemas.openxmlformats.org/drawingml/2006/main">
                  <a:graphicData uri="http://schemas.microsoft.com/office/word/2010/wordprocessingShape">
                    <wps:wsp>
                      <wps:cNvCnPr/>
                      <wps:spPr>
                        <a:xfrm>
                          <a:off x="0" y="0"/>
                          <a:ext cx="0" cy="4215773"/>
                        </a:xfrm>
                        <a:prstGeom prst="line">
                          <a:avLst/>
                        </a:prstGeom>
                        <a:ln w="19050" cmpd="sng">
                          <a:solidFill>
                            <a:schemeClr val="accent6">
                              <a:lumMod val="1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9C1BEEC" id="Straight Connector 4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9.15pt,5.65pt" to="159.15pt,3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" strokecolor="#1d0e01 [329]" strokeweight="1.5pt"/>
            </w:pict>
          </mc:Fallback>
        </mc:AlternateContent>
      </w:r>
      <w:r w:rsidRPr="00C77A81">
        <w:rPr>
          <w:noProof/>
        </w:rPr>
        <mc:AlternateContent>
          <mc:Choice Requires="wps">
            <w:drawing>
              <wp:anchor distT="0" distB="0" distL="114300" distR="114300" simplePos="0" relativeHeight="251660288" behindDoc="0" locked="0" layoutInCell="1" allowOverlap="1" wp14:anchorId="21F5F793" wp14:editId="742775BA">
                <wp:simplePos x="0" y="0"/>
                <wp:positionH relativeFrom="column">
                  <wp:posOffset>4178300</wp:posOffset>
                </wp:positionH>
                <wp:positionV relativeFrom="paragraph">
                  <wp:posOffset>71755</wp:posOffset>
                </wp:positionV>
                <wp:extent cx="0" cy="4215773"/>
                <wp:effectExtent l="0" t="0" r="38100" b="32385"/>
                <wp:wrapNone/>
                <wp:docPr id="43" name="Straight Connector 42"/>
                <wp:cNvGraphicFramePr/>
                <a:graphic xmlns:a="http://schemas.openxmlformats.org/drawingml/2006/main">
                  <a:graphicData uri="http://schemas.microsoft.com/office/word/2010/wordprocessingShape">
                    <wps:wsp>
                      <wps:cNvCnPr/>
                      <wps:spPr>
                        <a:xfrm>
                          <a:off x="0" y="0"/>
                          <a:ext cx="0" cy="4215773"/>
                        </a:xfrm>
                        <a:prstGeom prst="line">
                          <a:avLst/>
                        </a:prstGeom>
                        <a:ln w="19050" cmpd="sng">
                          <a:solidFill>
                            <a:schemeClr val="accent6">
                              <a:lumMod val="1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51F62D7" id="Straight Connector 4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29pt,5.65pt" to="329pt,3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" strokecolor="#1d0e01 [329]" strokeweight="1.5pt"/>
            </w:pict>
          </mc:Fallback>
        </mc:AlternateContent>
      </w:r>
      <w:r w:rsidRPr="00C77A81">
        <w:rPr>
          <w:noProof/>
        </w:rPr>
        <mc:AlternateContent>
          <mc:Choice Requires="wps">
            <w:drawing>
              <wp:anchor distT="0" distB="0" distL="114300" distR="114300" simplePos="0" relativeHeight="251661312" behindDoc="0" locked="0" layoutInCell="1" allowOverlap="1" wp14:anchorId="28DC4AAC" wp14:editId="262963C1">
                <wp:simplePos x="0" y="0"/>
                <wp:positionH relativeFrom="column">
                  <wp:posOffset>2021205</wp:posOffset>
                </wp:positionH>
                <wp:positionV relativeFrom="paragraph">
                  <wp:posOffset>1170305</wp:posOffset>
                </wp:positionV>
                <wp:extent cx="2157046" cy="269631"/>
                <wp:effectExtent l="38100" t="0" r="15240" b="92710"/>
                <wp:wrapNone/>
                <wp:docPr id="45" name="Straight Arrow Connector 44"/>
                <wp:cNvGraphicFramePr/>
                <a:graphic xmlns:a="http://schemas.openxmlformats.org/drawingml/2006/main">
                  <a:graphicData uri="http://schemas.microsoft.com/office/word/2010/wordprocessingShape">
                    <wps:wsp>
                      <wps:cNvCnPr/>
                      <wps:spPr>
                        <a:xfrm flipH="1">
                          <a:off x="0" y="0"/>
                          <a:ext cx="2157046" cy="269631"/>
                        </a:xfrm>
                        <a:prstGeom prst="straightConnector1">
                          <a:avLst/>
                        </a:prstGeom>
                        <a:ln w="19050" cmpd="sng">
                          <a:solidFill>
                            <a:schemeClr val="accent6">
                              <a:lumMod val="10000"/>
                            </a:schemeClr>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19FAA8DF" id="_x0000_t32" coordsize="21600,21600" o:spt="32" o:oned="t" path="m,l21600,21600e" filled="f">
                <v:path arrowok="t" fillok="f" o:connecttype="none"/>
                <o:lock v:ext="edit" shapetype="t"/>
              </v:shapetype>
              <v:shape id="Straight Arrow Connector 44" o:spid="_x0000_s1026" type="#_x0000_t32" style="position:absolute;margin-left:159.15pt;margin-top:92.15pt;width:169.85pt;height:21.25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" strokecolor="#1d0e01 [329]" strokeweight="1.5pt">
                <v:stroke endarrow="block"/>
              </v:shape>
            </w:pict>
          </mc:Fallback>
        </mc:AlternateContent>
      </w:r>
      <w:r w:rsidRPr="00C77A81">
        <w:rPr>
          <w:noProof/>
        </w:rPr>
        <mc:AlternateContent>
          <mc:Choice Requires="wps">
            <w:drawing>
              <wp:anchor distT="0" distB="0" distL="114300" distR="114300" simplePos="0" relativeHeight="251662336" behindDoc="0" locked="0" layoutInCell="1" allowOverlap="1" wp14:anchorId="1CE4B097" wp14:editId="0C5763A8">
                <wp:simplePos x="0" y="0"/>
                <wp:positionH relativeFrom="column">
                  <wp:posOffset>4150360</wp:posOffset>
                </wp:positionH>
                <wp:positionV relativeFrom="paragraph">
                  <wp:posOffset>154305</wp:posOffset>
                </wp:positionV>
                <wp:extent cx="2254905" cy="400110"/>
                <wp:effectExtent l="0" t="0" r="0" b="0"/>
                <wp:wrapNone/>
                <wp:docPr id="48" name="TextBox 47"/>
                <wp:cNvGraphicFramePr/>
                <a:graphic xmlns:a="http://schemas.openxmlformats.org/drawingml/2006/main">
                  <a:graphicData uri="http://schemas.microsoft.com/office/word/2010/wordprocessingShape">
                    <wps:wsp>
                      <wps:cNvSpPr txBox="1"/>
                      <wps:spPr>
                        <a:xfrm>
                          <a:off x="0" y="0"/>
                          <a:ext cx="2254905" cy="400110"/>
                        </a:xfrm>
                        <a:prstGeom prst="rect">
                          <a:avLst/>
                        </a:prstGeom>
                        <a:noFill/>
                      </wps:spPr>
                      <wps:txbx>
                        <w:txbxContent>
                          <w:p w14:paraId="61388297"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UE part of IAB node finds a good beam, decodes MIB/SIB</w:t>
                            </w:r>
                          </w:p>
                        </w:txbxContent>
                      </wps:txbx>
                      <wps:bodyPr wrap="square" rtlCol="0">
                        <a:spAutoFit/>
                      </wps:bodyPr>
                    </wps:wsp>
                  </a:graphicData>
                </a:graphic>
              </wp:anchor>
            </w:drawing>
          </mc:Choice>
          <mc:Fallback>
            <w:pict>
              <v:shapetype w14:anchorId="1CE4B097" id="_x0000_t202" coordsize="21600,21600" o:spt="202" path="m,l,21600r21600,l21600,xe">
                <v:stroke joinstyle="miter"/>
                <v:path gradientshapeok="t" o:connecttype="rect"/>
              </v:shapetype>
              <v:shape id="TextBox 47" o:spid="_x0000_s1026" type="#_x0000_t202" style="position:absolute;margin-left:326.8pt;margin-top:12.15pt;width:177.55pt;height:3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" filled="f" stroked="f">
                <v:textbox style="mso-fit-shape-to-text:t">
                  <w:txbxContent>
                    <w:p w14:paraId="61388297"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UE part of IAB node finds a good beam, decodes MIB/SIB</w:t>
                      </w:r>
                    </w:p>
                  </w:txbxContent>
                </v:textbox>
              </v:shape>
            </w:pict>
          </mc:Fallback>
        </mc:AlternateContent>
      </w:r>
      <w:r w:rsidRPr="00C77A81">
        <w:rPr>
          <w:noProof/>
        </w:rPr>
        <mc:AlternateContent>
          <mc:Choice Requires="wps">
            <w:drawing>
              <wp:anchor distT="0" distB="0" distL="114300" distR="114300" simplePos="0" relativeHeight="251663360" behindDoc="0" locked="0" layoutInCell="1" allowOverlap="1" wp14:anchorId="0F96CC7F" wp14:editId="272FDAE9">
                <wp:simplePos x="0" y="0"/>
                <wp:positionH relativeFrom="column">
                  <wp:posOffset>2354580</wp:posOffset>
                </wp:positionH>
                <wp:positionV relativeFrom="paragraph">
                  <wp:posOffset>1051560</wp:posOffset>
                </wp:positionV>
                <wp:extent cx="1462260" cy="246221"/>
                <wp:effectExtent l="0" t="0" r="0" b="0"/>
                <wp:wrapNone/>
                <wp:docPr id="49" name="TextBox 48"/>
                <wp:cNvGraphicFramePr/>
                <a:graphic xmlns:a="http://schemas.openxmlformats.org/drawingml/2006/main">
                  <a:graphicData uri="http://schemas.microsoft.com/office/word/2010/wordprocessingShape">
                    <wps:wsp>
                      <wps:cNvSpPr txBox="1"/>
                      <wps:spPr>
                        <a:xfrm rot="21130747">
                          <a:off x="0" y="0"/>
                          <a:ext cx="1462260" cy="246221"/>
                        </a:xfrm>
                        <a:prstGeom prst="rect">
                          <a:avLst/>
                        </a:prstGeom>
                        <a:noFill/>
                      </wps:spPr>
                      <wps:txbx>
                        <w:txbxContent>
                          <w:p w14:paraId="4FF6B55E"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RACH preamble (Msg1)</w:t>
                            </w:r>
                          </w:p>
                        </w:txbxContent>
                      </wps:txbx>
                      <wps:bodyPr wrap="none" rtlCol="0">
                        <a:spAutoFit/>
                      </wps:bodyPr>
                    </wps:wsp>
                  </a:graphicData>
                </a:graphic>
              </wp:anchor>
            </w:drawing>
          </mc:Choice>
          <mc:Fallback>
            <w:pict>
              <v:shape w14:anchorId="0F96CC7F" id="TextBox 48" o:spid="_x0000_s1027" type="#_x0000_t202" style="position:absolute;margin-left:185.4pt;margin-top:82.8pt;width:115.15pt;height:19.4pt;rotation:-512549fd;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" filled="f" stroked="f">
                <v:textbox style="mso-fit-shape-to-text:t">
                  <w:txbxContent>
                    <w:p w14:paraId="4FF6B55E"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RACH preamble (Msg1)</w:t>
                      </w:r>
                    </w:p>
                  </w:txbxContent>
                </v:textbox>
              </v:shape>
            </w:pict>
          </mc:Fallback>
        </mc:AlternateContent>
      </w:r>
      <w:r w:rsidRPr="00C77A81">
        <w:rPr>
          <w:noProof/>
        </w:rPr>
        <mc:AlternateContent>
          <mc:Choice Requires="wps">
            <w:drawing>
              <wp:anchor distT="0" distB="0" distL="114300" distR="114300" simplePos="0" relativeHeight="251664384" behindDoc="0" locked="0" layoutInCell="1" allowOverlap="1" wp14:anchorId="71EDEE04" wp14:editId="4FD0F355">
                <wp:simplePos x="0" y="0"/>
                <wp:positionH relativeFrom="column">
                  <wp:posOffset>2021205</wp:posOffset>
                </wp:positionH>
                <wp:positionV relativeFrom="paragraph">
                  <wp:posOffset>1657985</wp:posOffset>
                </wp:positionV>
                <wp:extent cx="2157046" cy="269631"/>
                <wp:effectExtent l="0" t="0" r="72390" b="92710"/>
                <wp:wrapNone/>
                <wp:docPr id="50" name="Straight Arrow Connector 49"/>
                <wp:cNvGraphicFramePr/>
                <a:graphic xmlns:a="http://schemas.openxmlformats.org/drawingml/2006/main">
                  <a:graphicData uri="http://schemas.microsoft.com/office/word/2010/wordprocessingShape">
                    <wps:wsp>
                      <wps:cNvCnPr/>
                      <wps:spPr>
                        <a:xfrm>
                          <a:off x="0" y="0"/>
                          <a:ext cx="2157046" cy="269631"/>
                        </a:xfrm>
                        <a:prstGeom prst="straightConnector1">
                          <a:avLst/>
                        </a:prstGeom>
                        <a:ln w="19050" cmpd="sng">
                          <a:solidFill>
                            <a:schemeClr val="accent6">
                              <a:lumMod val="10000"/>
                            </a:schemeClr>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ABB0A80" id="Straight Arrow Connector 49" o:spid="_x0000_s1026" type="#_x0000_t32" style="position:absolute;margin-left:159.15pt;margin-top:130.55pt;width:169.85pt;height:21.2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" strokecolor="#1d0e01 [329]" strokeweight="1.5pt">
                <v:stroke endarrow="block"/>
              </v:shape>
            </w:pict>
          </mc:Fallback>
        </mc:AlternateContent>
      </w:r>
      <w:r w:rsidRPr="00C77A81">
        <w:rPr>
          <w:noProof/>
        </w:rPr>
        <mc:AlternateContent>
          <mc:Choice Requires="wps">
            <w:drawing>
              <wp:anchor distT="0" distB="0" distL="114300" distR="114300" simplePos="0" relativeHeight="251665408" behindDoc="0" locked="0" layoutInCell="1" allowOverlap="1" wp14:anchorId="1E13E2AA" wp14:editId="7BEB64FA">
                <wp:simplePos x="0" y="0"/>
                <wp:positionH relativeFrom="column">
                  <wp:posOffset>2670810</wp:posOffset>
                </wp:positionH>
                <wp:positionV relativeFrom="paragraph">
                  <wp:posOffset>1565910</wp:posOffset>
                </wp:positionV>
                <wp:extent cx="857927" cy="246221"/>
                <wp:effectExtent l="0" t="0" r="0" b="0"/>
                <wp:wrapNone/>
                <wp:docPr id="51" name="TextBox 50"/>
                <wp:cNvGraphicFramePr/>
                <a:graphic xmlns:a="http://schemas.openxmlformats.org/drawingml/2006/main">
                  <a:graphicData uri="http://schemas.microsoft.com/office/word/2010/wordprocessingShape">
                    <wps:wsp>
                      <wps:cNvSpPr txBox="1"/>
                      <wps:spPr>
                        <a:xfrm rot="364125">
                          <a:off x="0" y="0"/>
                          <a:ext cx="857927" cy="246221"/>
                        </a:xfrm>
                        <a:prstGeom prst="rect">
                          <a:avLst/>
                        </a:prstGeom>
                        <a:noFill/>
                      </wps:spPr>
                      <wps:txbx>
                        <w:txbxContent>
                          <w:p w14:paraId="4698C12C"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RAR (Msg2)</w:t>
                            </w:r>
                          </w:p>
                        </w:txbxContent>
                      </wps:txbx>
                      <wps:bodyPr wrap="none" rtlCol="0">
                        <a:spAutoFit/>
                      </wps:bodyPr>
                    </wps:wsp>
                  </a:graphicData>
                </a:graphic>
              </wp:anchor>
            </w:drawing>
          </mc:Choice>
          <mc:Fallback>
            <w:pict>
              <v:shape w14:anchorId="1E13E2AA" id="TextBox 50" o:spid="_x0000_s1028" type="#_x0000_t202" style="position:absolute;margin-left:210.3pt;margin-top:123.3pt;width:67.55pt;height:19.4pt;rotation:397722fd;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" filled="f" stroked="f">
                <v:textbox style="mso-fit-shape-to-text:t">
                  <w:txbxContent>
                    <w:p w14:paraId="4698C12C"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RAR (Msg2)</w:t>
                      </w:r>
                    </w:p>
                  </w:txbxContent>
                </v:textbox>
              </v:shape>
            </w:pict>
          </mc:Fallback>
        </mc:AlternateContent>
      </w:r>
      <w:r w:rsidRPr="00C77A81">
        <w:rPr>
          <w:noProof/>
        </w:rPr>
        <mc:AlternateContent>
          <mc:Choice Requires="wps">
            <w:drawing>
              <wp:anchor distT="0" distB="0" distL="114300" distR="114300" simplePos="0" relativeHeight="251666432" behindDoc="0" locked="0" layoutInCell="1" allowOverlap="1" wp14:anchorId="108DC721" wp14:editId="2A1CFDA7">
                <wp:simplePos x="0" y="0"/>
                <wp:positionH relativeFrom="column">
                  <wp:posOffset>2034540</wp:posOffset>
                </wp:positionH>
                <wp:positionV relativeFrom="paragraph">
                  <wp:posOffset>2778760</wp:posOffset>
                </wp:positionV>
                <wp:extent cx="2157046" cy="269631"/>
                <wp:effectExtent l="0" t="0" r="72390" b="92710"/>
                <wp:wrapNone/>
                <wp:docPr id="53" name="Straight Arrow Connector 52"/>
                <wp:cNvGraphicFramePr/>
                <a:graphic xmlns:a="http://schemas.openxmlformats.org/drawingml/2006/main">
                  <a:graphicData uri="http://schemas.microsoft.com/office/word/2010/wordprocessingShape">
                    <wps:wsp>
                      <wps:cNvCnPr/>
                      <wps:spPr>
                        <a:xfrm>
                          <a:off x="0" y="0"/>
                          <a:ext cx="2157046" cy="269631"/>
                        </a:xfrm>
                        <a:prstGeom prst="straightConnector1">
                          <a:avLst/>
                        </a:prstGeom>
                        <a:ln w="19050" cmpd="sng">
                          <a:solidFill>
                            <a:schemeClr val="accent6">
                              <a:lumMod val="10000"/>
                            </a:schemeClr>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680F49C5" id="Straight Arrow Connector 52" o:spid="_x0000_s1026" type="#_x0000_t32" style="position:absolute;margin-left:160.2pt;margin-top:218.8pt;width:169.85pt;height:21.2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" strokecolor="#1d0e01 [329]" strokeweight="1.5pt">
                <v:stroke endarrow="block"/>
              </v:shape>
            </w:pict>
          </mc:Fallback>
        </mc:AlternateContent>
      </w:r>
      <w:r w:rsidRPr="00C77A81">
        <w:rPr>
          <w:noProof/>
        </w:rPr>
        <mc:AlternateContent>
          <mc:Choice Requires="wps">
            <w:drawing>
              <wp:anchor distT="0" distB="0" distL="114300" distR="114300" simplePos="0" relativeHeight="251667456" behindDoc="0" locked="0" layoutInCell="1" allowOverlap="1" wp14:anchorId="353BC024" wp14:editId="50470210">
                <wp:simplePos x="0" y="0"/>
                <wp:positionH relativeFrom="column">
                  <wp:posOffset>506095</wp:posOffset>
                </wp:positionH>
                <wp:positionV relativeFrom="paragraph">
                  <wp:posOffset>1242060</wp:posOffset>
                </wp:positionV>
                <wp:extent cx="1550454" cy="553998"/>
                <wp:effectExtent l="0" t="0" r="0" b="0"/>
                <wp:wrapNone/>
                <wp:docPr id="54" name="TextBox 53"/>
                <wp:cNvGraphicFramePr/>
                <a:graphic xmlns:a="http://schemas.openxmlformats.org/drawingml/2006/main">
                  <a:graphicData uri="http://schemas.microsoft.com/office/word/2010/wordprocessingShape">
                    <wps:wsp>
                      <wps:cNvSpPr txBox="1"/>
                      <wps:spPr>
                        <a:xfrm>
                          <a:off x="0" y="0"/>
                          <a:ext cx="1550454" cy="553998"/>
                        </a:xfrm>
                        <a:prstGeom prst="rect">
                          <a:avLst/>
                        </a:prstGeom>
                        <a:noFill/>
                      </wps:spPr>
                      <wps:txbx>
                        <w:txbxContent>
                          <w:p w14:paraId="6D378FA5" w14:textId="77777777" w:rsidR="00C77A81" w:rsidRDefault="00C77A81" w:rsidP="00C77A81">
                            <w:pPr>
                              <w:pStyle w:val="NormalWeb"/>
                              <w:spacing w:before="0" w:beforeAutospacing="0" w:after="0" w:afterAutospacing="0"/>
                              <w:jc w:val="right"/>
                              <w:textAlignment w:val="baseline"/>
                            </w:pPr>
                            <w:r>
                              <w:rPr>
                                <w:rFonts w:eastAsia="ヒラギノ角ゴ Pro W3"/>
                                <w:color w:val="1E0E01" w:themeColor="accent6" w:themeShade="1A"/>
                                <w:kern w:val="24"/>
                                <w:sz w:val="20"/>
                                <w:szCs w:val="20"/>
                              </w:rPr>
                              <w:t>IAB donor/Parent IAB node responds with RAR message</w:t>
                            </w:r>
                          </w:p>
                        </w:txbxContent>
                      </wps:txbx>
                      <wps:bodyPr wrap="square" rtlCol="0">
                        <a:spAutoFit/>
                      </wps:bodyPr>
                    </wps:wsp>
                  </a:graphicData>
                </a:graphic>
              </wp:anchor>
            </w:drawing>
          </mc:Choice>
          <mc:Fallback>
            <w:pict>
              <v:shape w14:anchorId="353BC024" id="TextBox 53" o:spid="_x0000_s1029" type="#_x0000_t202" style="position:absolute;margin-left:39.85pt;margin-top:97.8pt;width:122.1pt;height:43.6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" filled="f" stroked="f">
                <v:textbox style="mso-fit-shape-to-text:t">
                  <w:txbxContent>
                    <w:p w14:paraId="6D378FA5" w14:textId="77777777" w:rsidR="00C77A81" w:rsidRDefault="00C77A81" w:rsidP="00C77A81">
                      <w:pPr>
                        <w:pStyle w:val="NormalWeb"/>
                        <w:spacing w:before="0" w:beforeAutospacing="0" w:after="0" w:afterAutospacing="0"/>
                        <w:jc w:val="right"/>
                        <w:textAlignment w:val="baseline"/>
                      </w:pPr>
                      <w:r>
                        <w:rPr>
                          <w:rFonts w:eastAsia="ヒラギノ角ゴ Pro W3"/>
                          <w:color w:val="1E0E01" w:themeColor="accent6" w:themeShade="1A"/>
                          <w:kern w:val="24"/>
                          <w:sz w:val="20"/>
                          <w:szCs w:val="20"/>
                        </w:rPr>
                        <w:t>IAB donor/Parent IAB node responds with RAR message</w:t>
                      </w:r>
                    </w:p>
                  </w:txbxContent>
                </v:textbox>
              </v:shape>
            </w:pict>
          </mc:Fallback>
        </mc:AlternateContent>
      </w:r>
      <w:r w:rsidRPr="00C77A81">
        <w:rPr>
          <w:noProof/>
        </w:rPr>
        <mc:AlternateContent>
          <mc:Choice Requires="wps">
            <w:drawing>
              <wp:anchor distT="0" distB="0" distL="114300" distR="114300" simplePos="0" relativeHeight="251668480" behindDoc="0" locked="0" layoutInCell="1" allowOverlap="1" wp14:anchorId="4F27099C" wp14:editId="27A891CC">
                <wp:simplePos x="0" y="0"/>
                <wp:positionH relativeFrom="column">
                  <wp:posOffset>2494280</wp:posOffset>
                </wp:positionH>
                <wp:positionV relativeFrom="paragraph">
                  <wp:posOffset>2665730</wp:posOffset>
                </wp:positionV>
                <wp:extent cx="1160895" cy="246221"/>
                <wp:effectExtent l="0" t="0" r="0" b="0"/>
                <wp:wrapNone/>
                <wp:docPr id="55" name="TextBox 54"/>
                <wp:cNvGraphicFramePr/>
                <a:graphic xmlns:a="http://schemas.openxmlformats.org/drawingml/2006/main">
                  <a:graphicData uri="http://schemas.microsoft.com/office/word/2010/wordprocessingShape">
                    <wps:wsp>
                      <wps:cNvSpPr txBox="1"/>
                      <wps:spPr>
                        <a:xfrm rot="414107">
                          <a:off x="0" y="0"/>
                          <a:ext cx="1160895" cy="246221"/>
                        </a:xfrm>
                        <a:prstGeom prst="rect">
                          <a:avLst/>
                        </a:prstGeom>
                        <a:noFill/>
                      </wps:spPr>
                      <wps:txbx>
                        <w:txbxContent>
                          <w:p w14:paraId="078EA4E8"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SS Block / CSI-RS</w:t>
                            </w:r>
                          </w:p>
                        </w:txbxContent>
                      </wps:txbx>
                      <wps:bodyPr wrap="none" rtlCol="0">
                        <a:spAutoFit/>
                      </wps:bodyPr>
                    </wps:wsp>
                  </a:graphicData>
                </a:graphic>
              </wp:anchor>
            </w:drawing>
          </mc:Choice>
          <mc:Fallback>
            <w:pict>
              <v:shape w14:anchorId="4F27099C" id="TextBox 54" o:spid="_x0000_s1030" type="#_x0000_t202" style="position:absolute;margin-left:196.4pt;margin-top:209.9pt;width:91.4pt;height:19.4pt;rotation:452315fd;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" filled="f" stroked="f">
                <v:textbox style="mso-fit-shape-to-text:t">
                  <w:txbxContent>
                    <w:p w14:paraId="078EA4E8"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SS Block / CSI-RS</w:t>
                      </w:r>
                    </w:p>
                  </w:txbxContent>
                </v:textbox>
              </v:shape>
            </w:pict>
          </mc:Fallback>
        </mc:AlternateContent>
      </w:r>
      <w:r w:rsidRPr="00C77A81">
        <w:rPr>
          <w:noProof/>
        </w:rPr>
        <mc:AlternateContent>
          <mc:Choice Requires="wps">
            <w:drawing>
              <wp:anchor distT="0" distB="0" distL="114300" distR="114300" simplePos="0" relativeHeight="251669504" behindDoc="0" locked="0" layoutInCell="1" allowOverlap="1" wp14:anchorId="08EDF6B6" wp14:editId="2C1E4F0D">
                <wp:simplePos x="0" y="0"/>
                <wp:positionH relativeFrom="column">
                  <wp:posOffset>2040255</wp:posOffset>
                </wp:positionH>
                <wp:positionV relativeFrom="paragraph">
                  <wp:posOffset>3152775</wp:posOffset>
                </wp:positionV>
                <wp:extent cx="2157046" cy="269631"/>
                <wp:effectExtent l="0" t="0" r="72390" b="92710"/>
                <wp:wrapNone/>
                <wp:docPr id="57" name="Straight Arrow Connector 56"/>
                <wp:cNvGraphicFramePr/>
                <a:graphic xmlns:a="http://schemas.openxmlformats.org/drawingml/2006/main">
                  <a:graphicData uri="http://schemas.microsoft.com/office/word/2010/wordprocessingShape">
                    <wps:wsp>
                      <wps:cNvCnPr/>
                      <wps:spPr>
                        <a:xfrm>
                          <a:off x="0" y="0"/>
                          <a:ext cx="2157046" cy="269631"/>
                        </a:xfrm>
                        <a:prstGeom prst="straightConnector1">
                          <a:avLst/>
                        </a:prstGeom>
                        <a:ln w="19050" cmpd="sng">
                          <a:solidFill>
                            <a:schemeClr val="accent6">
                              <a:lumMod val="10000"/>
                            </a:schemeClr>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633A195D" id="Straight Arrow Connector 56" o:spid="_x0000_s1026" type="#_x0000_t32" style="position:absolute;margin-left:160.65pt;margin-top:248.25pt;width:169.85pt;height:21.2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" strokecolor="#1d0e01 [329]" strokeweight="1.5pt">
                <v:stroke endarrow="block"/>
              </v:shape>
            </w:pict>
          </mc:Fallback>
        </mc:AlternateContent>
      </w:r>
      <w:r w:rsidRPr="00C77A81">
        <w:rPr>
          <w:noProof/>
        </w:rPr>
        <mc:AlternateContent>
          <mc:Choice Requires="wps">
            <w:drawing>
              <wp:anchor distT="0" distB="0" distL="114300" distR="114300" simplePos="0" relativeHeight="251670528" behindDoc="0" locked="0" layoutInCell="1" allowOverlap="1" wp14:anchorId="21CB82A3" wp14:editId="175F63AF">
                <wp:simplePos x="0" y="0"/>
                <wp:positionH relativeFrom="column">
                  <wp:posOffset>240030</wp:posOffset>
                </wp:positionH>
                <wp:positionV relativeFrom="paragraph">
                  <wp:posOffset>2989580</wp:posOffset>
                </wp:positionV>
                <wp:extent cx="1812376" cy="400110"/>
                <wp:effectExtent l="0" t="0" r="0" b="0"/>
                <wp:wrapNone/>
                <wp:docPr id="58" name="TextBox 57"/>
                <wp:cNvGraphicFramePr/>
                <a:graphic xmlns:a="http://schemas.openxmlformats.org/drawingml/2006/main">
                  <a:graphicData uri="http://schemas.microsoft.com/office/word/2010/wordprocessingShape">
                    <wps:wsp>
                      <wps:cNvSpPr txBox="1"/>
                      <wps:spPr>
                        <a:xfrm>
                          <a:off x="0" y="0"/>
                          <a:ext cx="1812376" cy="400110"/>
                        </a:xfrm>
                        <a:prstGeom prst="rect">
                          <a:avLst/>
                        </a:prstGeom>
                        <a:noFill/>
                      </wps:spPr>
                      <wps:txbx>
                        <w:txbxContent>
                          <w:p w14:paraId="0659046B" w14:textId="77777777" w:rsidR="00C77A81" w:rsidRDefault="00C77A81" w:rsidP="00C77A81">
                            <w:pPr>
                              <w:pStyle w:val="NormalWeb"/>
                              <w:spacing w:before="0" w:beforeAutospacing="0" w:after="0" w:afterAutospacing="0"/>
                              <w:jc w:val="right"/>
                              <w:textAlignment w:val="baseline"/>
                            </w:pPr>
                            <w:r>
                              <w:rPr>
                                <w:rFonts w:eastAsia="ヒラギノ角ゴ Pro W3"/>
                                <w:color w:val="1E0E01" w:themeColor="accent6" w:themeShade="1A"/>
                                <w:kern w:val="24"/>
                                <w:sz w:val="20"/>
                                <w:szCs w:val="20"/>
                              </w:rPr>
                              <w:t>IAB donor/Parent IAB node requests beam/CSI reporting</w:t>
                            </w:r>
                          </w:p>
                        </w:txbxContent>
                      </wps:txbx>
                      <wps:bodyPr wrap="square" rtlCol="0">
                        <a:spAutoFit/>
                      </wps:bodyPr>
                    </wps:wsp>
                  </a:graphicData>
                </a:graphic>
              </wp:anchor>
            </w:drawing>
          </mc:Choice>
          <mc:Fallback>
            <w:pict>
              <v:shape w14:anchorId="21CB82A3" id="TextBox 57" o:spid="_x0000_s1031" type="#_x0000_t202" style="position:absolute;margin-left:18.9pt;margin-top:235.4pt;width:142.7pt;height:31.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" filled="f" stroked="f">
                <v:textbox style="mso-fit-shape-to-text:t">
                  <w:txbxContent>
                    <w:p w14:paraId="0659046B" w14:textId="77777777" w:rsidR="00C77A81" w:rsidRDefault="00C77A81" w:rsidP="00C77A81">
                      <w:pPr>
                        <w:pStyle w:val="NormalWeb"/>
                        <w:spacing w:before="0" w:beforeAutospacing="0" w:after="0" w:afterAutospacing="0"/>
                        <w:jc w:val="right"/>
                        <w:textAlignment w:val="baseline"/>
                      </w:pPr>
                      <w:r>
                        <w:rPr>
                          <w:rFonts w:eastAsia="ヒラギノ角ゴ Pro W3"/>
                          <w:color w:val="1E0E01" w:themeColor="accent6" w:themeShade="1A"/>
                          <w:kern w:val="24"/>
                          <w:sz w:val="20"/>
                          <w:szCs w:val="20"/>
                        </w:rPr>
                        <w:t>IAB donor/Parent IAB node requests beam/CSI reporting</w:t>
                      </w:r>
                    </w:p>
                  </w:txbxContent>
                </v:textbox>
              </v:shape>
            </w:pict>
          </mc:Fallback>
        </mc:AlternateContent>
      </w:r>
      <w:r w:rsidRPr="00C77A81">
        <w:rPr>
          <w:noProof/>
        </w:rPr>
        <mc:AlternateContent>
          <mc:Choice Requires="wps">
            <w:drawing>
              <wp:anchor distT="0" distB="0" distL="114300" distR="114300" simplePos="0" relativeHeight="251671552" behindDoc="0" locked="0" layoutInCell="1" allowOverlap="1" wp14:anchorId="417FFA74" wp14:editId="65B811B9">
                <wp:simplePos x="0" y="0"/>
                <wp:positionH relativeFrom="column">
                  <wp:posOffset>2701290</wp:posOffset>
                </wp:positionH>
                <wp:positionV relativeFrom="paragraph">
                  <wp:posOffset>3058795</wp:posOffset>
                </wp:positionV>
                <wp:extent cx="610782" cy="246221"/>
                <wp:effectExtent l="0" t="0" r="0" b="0"/>
                <wp:wrapNone/>
                <wp:docPr id="59" name="TextBox 58"/>
                <wp:cNvGraphicFramePr/>
                <a:graphic xmlns:a="http://schemas.openxmlformats.org/drawingml/2006/main">
                  <a:graphicData uri="http://schemas.microsoft.com/office/word/2010/wordprocessingShape">
                    <wps:wsp>
                      <wps:cNvSpPr txBox="1"/>
                      <wps:spPr>
                        <a:xfrm rot="402957">
                          <a:off x="0" y="0"/>
                          <a:ext cx="610782" cy="246221"/>
                        </a:xfrm>
                        <a:prstGeom prst="rect">
                          <a:avLst/>
                        </a:prstGeom>
                        <a:noFill/>
                      </wps:spPr>
                      <wps:txbx>
                        <w:txbxContent>
                          <w:p w14:paraId="200B2FD3" w14:textId="77777777" w:rsidR="00C77A81" w:rsidRDefault="00C77A81" w:rsidP="00C77A81">
                            <w:pPr>
                              <w:pStyle w:val="NormalWeb"/>
                              <w:spacing w:before="0" w:beforeAutospacing="0" w:after="0" w:afterAutospacing="0"/>
                              <w:jc w:val="center"/>
                              <w:textAlignment w:val="baseline"/>
                            </w:pPr>
                            <w:r>
                              <w:rPr>
                                <w:rFonts w:eastAsia="ヒラギノ角ゴ Pro W3"/>
                                <w:color w:val="1E0E01" w:themeColor="accent6" w:themeShade="1A"/>
                                <w:kern w:val="24"/>
                                <w:sz w:val="20"/>
                                <w:szCs w:val="20"/>
                              </w:rPr>
                              <w:t>DCI</w:t>
                            </w:r>
                          </w:p>
                        </w:txbxContent>
                      </wps:txbx>
                      <wps:bodyPr wrap="square" rtlCol="0">
                        <a:spAutoFit/>
                      </wps:bodyPr>
                    </wps:wsp>
                  </a:graphicData>
                </a:graphic>
              </wp:anchor>
            </w:drawing>
          </mc:Choice>
          <mc:Fallback>
            <w:pict>
              <v:shape w14:anchorId="417FFA74" id="TextBox 58" o:spid="_x0000_s1032" type="#_x0000_t202" style="position:absolute;margin-left:212.7pt;margin-top:240.85pt;width:48.1pt;height:19.4pt;rotation:440136fd;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" filled="f" stroked="f">
                <v:textbox style="mso-fit-shape-to-text:t">
                  <w:txbxContent>
                    <w:p w14:paraId="200B2FD3" w14:textId="77777777" w:rsidR="00C77A81" w:rsidRDefault="00C77A81" w:rsidP="00C77A81">
                      <w:pPr>
                        <w:pStyle w:val="NormalWeb"/>
                        <w:spacing w:before="0" w:beforeAutospacing="0" w:after="0" w:afterAutospacing="0"/>
                        <w:jc w:val="center"/>
                        <w:textAlignment w:val="baseline"/>
                      </w:pPr>
                      <w:r>
                        <w:rPr>
                          <w:rFonts w:eastAsia="ヒラギノ角ゴ Pro W3"/>
                          <w:color w:val="1E0E01" w:themeColor="accent6" w:themeShade="1A"/>
                          <w:kern w:val="24"/>
                          <w:sz w:val="20"/>
                          <w:szCs w:val="20"/>
                        </w:rPr>
                        <w:t>DCI</w:t>
                      </w:r>
                    </w:p>
                  </w:txbxContent>
                </v:textbox>
              </v:shape>
            </w:pict>
          </mc:Fallback>
        </mc:AlternateContent>
      </w:r>
      <w:r w:rsidRPr="00C77A81">
        <w:rPr>
          <w:noProof/>
        </w:rPr>
        <mc:AlternateContent>
          <mc:Choice Requires="wps">
            <w:drawing>
              <wp:anchor distT="0" distB="0" distL="114300" distR="114300" simplePos="0" relativeHeight="251672576" behindDoc="0" locked="0" layoutInCell="1" allowOverlap="1" wp14:anchorId="618CE163" wp14:editId="74AF847A">
                <wp:simplePos x="0" y="0"/>
                <wp:positionH relativeFrom="column">
                  <wp:posOffset>2021205</wp:posOffset>
                </wp:positionH>
                <wp:positionV relativeFrom="paragraph">
                  <wp:posOffset>3676015</wp:posOffset>
                </wp:positionV>
                <wp:extent cx="2157046" cy="269631"/>
                <wp:effectExtent l="38100" t="0" r="15240" b="92710"/>
                <wp:wrapNone/>
                <wp:docPr id="60" name="Straight Arrow Connector 59"/>
                <wp:cNvGraphicFramePr/>
                <a:graphic xmlns:a="http://schemas.openxmlformats.org/drawingml/2006/main">
                  <a:graphicData uri="http://schemas.microsoft.com/office/word/2010/wordprocessingShape">
                    <wps:wsp>
                      <wps:cNvCnPr/>
                      <wps:spPr>
                        <a:xfrm flipH="1">
                          <a:off x="0" y="0"/>
                          <a:ext cx="2157046" cy="269631"/>
                        </a:xfrm>
                        <a:prstGeom prst="straightConnector1">
                          <a:avLst/>
                        </a:prstGeom>
                        <a:ln w="19050" cmpd="sng">
                          <a:solidFill>
                            <a:schemeClr val="accent6">
                              <a:lumMod val="10000"/>
                            </a:schemeClr>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2B2BF34A" id="Straight Arrow Connector 59" o:spid="_x0000_s1026" type="#_x0000_t32" style="position:absolute;margin-left:159.15pt;margin-top:289.45pt;width:169.85pt;height:21.2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" strokecolor="#1d0e01 [329]" strokeweight="1.5pt">
                <v:stroke endarrow="block"/>
              </v:shape>
            </w:pict>
          </mc:Fallback>
        </mc:AlternateContent>
      </w:r>
      <w:r w:rsidRPr="00C77A81">
        <w:rPr>
          <w:noProof/>
        </w:rPr>
        <mc:AlternateContent>
          <mc:Choice Requires="wps">
            <w:drawing>
              <wp:anchor distT="0" distB="0" distL="114300" distR="114300" simplePos="0" relativeHeight="251673600" behindDoc="0" locked="0" layoutInCell="1" allowOverlap="1" wp14:anchorId="0C7A43A5" wp14:editId="4981C637">
                <wp:simplePos x="0" y="0"/>
                <wp:positionH relativeFrom="column">
                  <wp:posOffset>2197100</wp:posOffset>
                </wp:positionH>
                <wp:positionV relativeFrom="paragraph">
                  <wp:posOffset>3563620</wp:posOffset>
                </wp:positionV>
                <wp:extent cx="1772314" cy="246221"/>
                <wp:effectExtent l="0" t="0" r="0" b="0"/>
                <wp:wrapNone/>
                <wp:docPr id="61" name="TextBox 60"/>
                <wp:cNvGraphicFramePr/>
                <a:graphic xmlns:a="http://schemas.openxmlformats.org/drawingml/2006/main">
                  <a:graphicData uri="http://schemas.microsoft.com/office/word/2010/wordprocessingShape">
                    <wps:wsp>
                      <wps:cNvSpPr txBox="1"/>
                      <wps:spPr>
                        <a:xfrm rot="21197090">
                          <a:off x="0" y="0"/>
                          <a:ext cx="1772314" cy="246221"/>
                        </a:xfrm>
                        <a:prstGeom prst="rect">
                          <a:avLst/>
                        </a:prstGeom>
                        <a:noFill/>
                      </wps:spPr>
                      <wps:txbx>
                        <w:txbxContent>
                          <w:p w14:paraId="683678E8" w14:textId="77777777" w:rsidR="00C77A81" w:rsidRDefault="00C77A81" w:rsidP="00C77A81">
                            <w:pPr>
                              <w:pStyle w:val="NormalWeb"/>
                              <w:spacing w:before="0" w:beforeAutospacing="0" w:after="0" w:afterAutospacing="0"/>
                              <w:jc w:val="center"/>
                              <w:textAlignment w:val="baseline"/>
                            </w:pPr>
                            <w:r>
                              <w:rPr>
                                <w:rFonts w:eastAsia="ヒラギノ角ゴ Pro W3"/>
                                <w:color w:val="1E0E01" w:themeColor="accent6" w:themeShade="1A"/>
                                <w:kern w:val="24"/>
                                <w:sz w:val="20"/>
                                <w:szCs w:val="20"/>
                              </w:rPr>
                              <w:t>PUSCH/PUCCH</w:t>
                            </w:r>
                          </w:p>
                        </w:txbxContent>
                      </wps:txbx>
                      <wps:bodyPr wrap="square" rtlCol="0">
                        <a:spAutoFit/>
                      </wps:bodyPr>
                    </wps:wsp>
                  </a:graphicData>
                </a:graphic>
              </wp:anchor>
            </w:drawing>
          </mc:Choice>
          <mc:Fallback>
            <w:pict>
              <v:shape w14:anchorId="0C7A43A5" id="TextBox 60" o:spid="_x0000_s1033" type="#_x0000_t202" style="position:absolute;margin-left:173pt;margin-top:280.6pt;width:139.55pt;height:19.4pt;rotation:-440085fd;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" filled="f" stroked="f">
                <v:textbox style="mso-fit-shape-to-text:t">
                  <w:txbxContent>
                    <w:p w14:paraId="683678E8" w14:textId="77777777" w:rsidR="00C77A81" w:rsidRDefault="00C77A81" w:rsidP="00C77A81">
                      <w:pPr>
                        <w:pStyle w:val="NormalWeb"/>
                        <w:spacing w:before="0" w:beforeAutospacing="0" w:after="0" w:afterAutospacing="0"/>
                        <w:jc w:val="center"/>
                        <w:textAlignment w:val="baseline"/>
                      </w:pPr>
                      <w:r>
                        <w:rPr>
                          <w:rFonts w:eastAsia="ヒラギノ角ゴ Pro W3"/>
                          <w:color w:val="1E0E01" w:themeColor="accent6" w:themeShade="1A"/>
                          <w:kern w:val="24"/>
                          <w:sz w:val="20"/>
                          <w:szCs w:val="20"/>
                        </w:rPr>
                        <w:t>PUSCH/PUCCH</w:t>
                      </w:r>
                    </w:p>
                  </w:txbxContent>
                </v:textbox>
              </v:shape>
            </w:pict>
          </mc:Fallback>
        </mc:AlternateContent>
      </w:r>
      <w:r w:rsidRPr="00C77A81">
        <w:rPr>
          <w:noProof/>
        </w:rPr>
        <mc:AlternateContent>
          <mc:Choice Requires="wps">
            <w:drawing>
              <wp:anchor distT="0" distB="0" distL="114300" distR="114300" simplePos="0" relativeHeight="251674624" behindDoc="0" locked="0" layoutInCell="1" allowOverlap="1" wp14:anchorId="129E0B71" wp14:editId="5429B143">
                <wp:simplePos x="0" y="0"/>
                <wp:positionH relativeFrom="column">
                  <wp:posOffset>4170045</wp:posOffset>
                </wp:positionH>
                <wp:positionV relativeFrom="paragraph">
                  <wp:posOffset>3334385</wp:posOffset>
                </wp:positionV>
                <wp:extent cx="2120882" cy="400110"/>
                <wp:effectExtent l="0" t="0" r="0" b="0"/>
                <wp:wrapNone/>
                <wp:docPr id="62" name="TextBox 61"/>
                <wp:cNvGraphicFramePr/>
                <a:graphic xmlns:a="http://schemas.openxmlformats.org/drawingml/2006/main">
                  <a:graphicData uri="http://schemas.microsoft.com/office/word/2010/wordprocessingShape">
                    <wps:wsp>
                      <wps:cNvSpPr txBox="1"/>
                      <wps:spPr>
                        <a:xfrm>
                          <a:off x="0" y="0"/>
                          <a:ext cx="2120882" cy="400110"/>
                        </a:xfrm>
                        <a:prstGeom prst="rect">
                          <a:avLst/>
                        </a:prstGeom>
                        <a:noFill/>
                      </wps:spPr>
                      <wps:txbx>
                        <w:txbxContent>
                          <w:p w14:paraId="0CC95286"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UE part of IAB node responds with beam/CSI report</w:t>
                            </w:r>
                          </w:p>
                        </w:txbxContent>
                      </wps:txbx>
                      <wps:bodyPr wrap="square" rtlCol="0">
                        <a:spAutoFit/>
                      </wps:bodyPr>
                    </wps:wsp>
                  </a:graphicData>
                </a:graphic>
              </wp:anchor>
            </w:drawing>
          </mc:Choice>
          <mc:Fallback>
            <w:pict>
              <v:shape w14:anchorId="129E0B71" id="TextBox 61" o:spid="_x0000_s1034" type="#_x0000_t202" style="position:absolute;margin-left:328.35pt;margin-top:262.55pt;width:167pt;height:31.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" filled="f" stroked="f">
                <v:textbox style="mso-fit-shape-to-text:t">
                  <w:txbxContent>
                    <w:p w14:paraId="0CC95286"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UE part of IAB node responds with beam/CSI report</w:t>
                      </w:r>
                    </w:p>
                  </w:txbxContent>
                </v:textbox>
              </v:shape>
            </w:pict>
          </mc:Fallback>
        </mc:AlternateContent>
      </w:r>
      <w:r w:rsidRPr="00C77A81">
        <w:rPr>
          <w:noProof/>
        </w:rPr>
        <mc:AlternateContent>
          <mc:Choice Requires="wps">
            <w:drawing>
              <wp:anchor distT="0" distB="0" distL="114300" distR="114300" simplePos="0" relativeHeight="251675648" behindDoc="0" locked="0" layoutInCell="1" allowOverlap="1" wp14:anchorId="5E822E8E" wp14:editId="4340E7E9">
                <wp:simplePos x="0" y="0"/>
                <wp:positionH relativeFrom="column">
                  <wp:posOffset>1962785</wp:posOffset>
                </wp:positionH>
                <wp:positionV relativeFrom="paragraph">
                  <wp:posOffset>3981450</wp:posOffset>
                </wp:positionV>
                <wp:extent cx="117230" cy="117230"/>
                <wp:effectExtent l="0" t="0" r="0" b="0"/>
                <wp:wrapNone/>
                <wp:docPr id="64" name="Oval 63"/>
                <wp:cNvGraphicFramePr/>
                <a:graphic xmlns:a="http://schemas.openxmlformats.org/drawingml/2006/main">
                  <a:graphicData uri="http://schemas.microsoft.com/office/word/2010/wordprocessingShape">
                    <wps:wsp>
                      <wps:cNvSpPr/>
                      <wps:spPr>
                        <a:xfrm>
                          <a:off x="0" y="0"/>
                          <a:ext cx="117230" cy="117230"/>
                        </a:xfrm>
                        <a:prstGeom prst="ellipse">
                          <a:avLst/>
                        </a:prstGeom>
                        <a:solidFill>
                          <a:srgbClr val="00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oval w14:anchorId="5697BF80" id="Oval 63" o:spid="_x0000_s1026" style="position:absolute;margin-left:154.55pt;margin-top:313.5pt;width:9.25pt;height:9.2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" fillcolor="black" stroked="f">
                <v:textbox inset=",2.5mm,,2.5mm"/>
              </v:oval>
            </w:pict>
          </mc:Fallback>
        </mc:AlternateContent>
      </w:r>
      <w:r w:rsidRPr="00C77A81">
        <w:rPr>
          <w:noProof/>
        </w:rPr>
        <mc:AlternateContent>
          <mc:Choice Requires="wps">
            <w:drawing>
              <wp:anchor distT="0" distB="0" distL="114300" distR="114300" simplePos="0" relativeHeight="251676672" behindDoc="0" locked="0" layoutInCell="1" allowOverlap="1" wp14:anchorId="2C0DA5D2" wp14:editId="229F2A67">
                <wp:simplePos x="0" y="0"/>
                <wp:positionH relativeFrom="column">
                  <wp:posOffset>4119880</wp:posOffset>
                </wp:positionH>
                <wp:positionV relativeFrom="paragraph">
                  <wp:posOffset>3981450</wp:posOffset>
                </wp:positionV>
                <wp:extent cx="117230" cy="117230"/>
                <wp:effectExtent l="0" t="0" r="0" b="0"/>
                <wp:wrapNone/>
                <wp:docPr id="65" name="Oval 64"/>
                <wp:cNvGraphicFramePr/>
                <a:graphic xmlns:a="http://schemas.openxmlformats.org/drawingml/2006/main">
                  <a:graphicData uri="http://schemas.microsoft.com/office/word/2010/wordprocessingShape">
                    <wps:wsp>
                      <wps:cNvSpPr/>
                      <wps:spPr>
                        <a:xfrm>
                          <a:off x="0" y="0"/>
                          <a:ext cx="117230" cy="117230"/>
                        </a:xfrm>
                        <a:prstGeom prst="ellipse">
                          <a:avLst/>
                        </a:prstGeom>
                        <a:solidFill>
                          <a:srgbClr val="00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oval w14:anchorId="5491D9BE" id="Oval 64" o:spid="_x0000_s1026" style="position:absolute;margin-left:324.4pt;margin-top:313.5pt;width:9.25pt;height:9.2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" fillcolor="black" stroked="f">
                <v:textbox inset=",2.5mm,,2.5mm"/>
              </v:oval>
            </w:pict>
          </mc:Fallback>
        </mc:AlternateContent>
      </w:r>
      <w:r w:rsidRPr="00C77A81">
        <w:rPr>
          <w:noProof/>
        </w:rPr>
        <mc:AlternateContent>
          <mc:Choice Requires="wps">
            <w:drawing>
              <wp:anchor distT="0" distB="0" distL="114300" distR="114300" simplePos="0" relativeHeight="251677696" behindDoc="0" locked="0" layoutInCell="1" allowOverlap="1" wp14:anchorId="4F2A8556" wp14:editId="2D4A1EDE">
                <wp:simplePos x="0" y="0"/>
                <wp:positionH relativeFrom="column">
                  <wp:posOffset>4200525</wp:posOffset>
                </wp:positionH>
                <wp:positionV relativeFrom="paragraph">
                  <wp:posOffset>3918585</wp:posOffset>
                </wp:positionV>
                <wp:extent cx="1768410" cy="400110"/>
                <wp:effectExtent l="0" t="0" r="0" b="0"/>
                <wp:wrapNone/>
                <wp:docPr id="66" name="TextBox 65"/>
                <wp:cNvGraphicFramePr/>
                <a:graphic xmlns:a="http://schemas.openxmlformats.org/drawingml/2006/main">
                  <a:graphicData uri="http://schemas.microsoft.com/office/word/2010/wordprocessingShape">
                    <wps:wsp>
                      <wps:cNvSpPr txBox="1"/>
                      <wps:spPr>
                        <a:xfrm>
                          <a:off x="0" y="0"/>
                          <a:ext cx="1768410" cy="400110"/>
                        </a:xfrm>
                        <a:prstGeom prst="rect">
                          <a:avLst/>
                        </a:prstGeom>
                        <a:noFill/>
                      </wps:spPr>
                      <wps:txbx>
                        <w:txbxContent>
                          <w:p w14:paraId="226F83EC"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UE part of IAB node switches beam</w:t>
                            </w:r>
                          </w:p>
                        </w:txbxContent>
                      </wps:txbx>
                      <wps:bodyPr wrap="square" rtlCol="0">
                        <a:spAutoFit/>
                      </wps:bodyPr>
                    </wps:wsp>
                  </a:graphicData>
                </a:graphic>
              </wp:anchor>
            </w:drawing>
          </mc:Choice>
          <mc:Fallback>
            <w:pict>
              <v:shape w14:anchorId="4F2A8556" id="TextBox 65" o:spid="_x0000_s1035" type="#_x0000_t202" style="position:absolute;margin-left:330.75pt;margin-top:308.55pt;width:139.25pt;height:31.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" filled="f" stroked="f">
                <v:textbox style="mso-fit-shape-to-text:t">
                  <w:txbxContent>
                    <w:p w14:paraId="226F83EC"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UE part of IAB node switches beam</w:t>
                      </w:r>
                    </w:p>
                  </w:txbxContent>
                </v:textbox>
              </v:shape>
            </w:pict>
          </mc:Fallback>
        </mc:AlternateContent>
      </w:r>
      <w:r w:rsidRPr="00C77A81">
        <w:rPr>
          <w:noProof/>
        </w:rPr>
        <mc:AlternateContent>
          <mc:Choice Requires="wps">
            <w:drawing>
              <wp:anchor distT="0" distB="0" distL="114300" distR="114300" simplePos="0" relativeHeight="251678720" behindDoc="0" locked="0" layoutInCell="1" allowOverlap="1" wp14:anchorId="0F8EF056" wp14:editId="79A6C3DE">
                <wp:simplePos x="0" y="0"/>
                <wp:positionH relativeFrom="column">
                  <wp:posOffset>240030</wp:posOffset>
                </wp:positionH>
                <wp:positionV relativeFrom="paragraph">
                  <wp:posOffset>3893185</wp:posOffset>
                </wp:positionV>
                <wp:extent cx="1781505" cy="400110"/>
                <wp:effectExtent l="0" t="0" r="0" b="0"/>
                <wp:wrapNone/>
                <wp:docPr id="67" name="TextBox 66"/>
                <wp:cNvGraphicFramePr/>
                <a:graphic xmlns:a="http://schemas.openxmlformats.org/drawingml/2006/main">
                  <a:graphicData uri="http://schemas.microsoft.com/office/word/2010/wordprocessingShape">
                    <wps:wsp>
                      <wps:cNvSpPr txBox="1"/>
                      <wps:spPr>
                        <a:xfrm>
                          <a:off x="0" y="0"/>
                          <a:ext cx="1781505" cy="400110"/>
                        </a:xfrm>
                        <a:prstGeom prst="rect">
                          <a:avLst/>
                        </a:prstGeom>
                        <a:noFill/>
                      </wps:spPr>
                      <wps:txbx>
                        <w:txbxContent>
                          <w:p w14:paraId="2B24B2C7" w14:textId="77777777" w:rsidR="00C77A81" w:rsidRDefault="00C77A81" w:rsidP="00C77A81">
                            <w:pPr>
                              <w:pStyle w:val="NormalWeb"/>
                              <w:spacing w:before="0" w:beforeAutospacing="0" w:after="0" w:afterAutospacing="0"/>
                              <w:jc w:val="right"/>
                              <w:textAlignment w:val="baseline"/>
                            </w:pPr>
                            <w:r>
                              <w:rPr>
                                <w:rFonts w:eastAsia="ヒラギノ角ゴ Pro W3"/>
                                <w:color w:val="1E0E01" w:themeColor="accent6" w:themeShade="1A"/>
                                <w:kern w:val="24"/>
                                <w:sz w:val="20"/>
                                <w:szCs w:val="20"/>
                              </w:rPr>
                              <w:t>IAB donor/Parent IAB node switches beam</w:t>
                            </w:r>
                          </w:p>
                        </w:txbxContent>
                      </wps:txbx>
                      <wps:bodyPr wrap="square" rtlCol="0">
                        <a:spAutoFit/>
                      </wps:bodyPr>
                    </wps:wsp>
                  </a:graphicData>
                </a:graphic>
              </wp:anchor>
            </w:drawing>
          </mc:Choice>
          <mc:Fallback>
            <w:pict>
              <v:shape w14:anchorId="0F8EF056" id="TextBox 66" o:spid="_x0000_s1036" type="#_x0000_t202" style="position:absolute;margin-left:18.9pt;margin-top:306.55pt;width:140.3pt;height:31.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" filled="f" stroked="f">
                <v:textbox style="mso-fit-shape-to-text:t">
                  <w:txbxContent>
                    <w:p w14:paraId="2B24B2C7" w14:textId="77777777" w:rsidR="00C77A81" w:rsidRDefault="00C77A81" w:rsidP="00C77A81">
                      <w:pPr>
                        <w:pStyle w:val="NormalWeb"/>
                        <w:spacing w:before="0" w:beforeAutospacing="0" w:after="0" w:afterAutospacing="0"/>
                        <w:jc w:val="right"/>
                        <w:textAlignment w:val="baseline"/>
                      </w:pPr>
                      <w:r>
                        <w:rPr>
                          <w:rFonts w:eastAsia="ヒラギノ角ゴ Pro W3"/>
                          <w:color w:val="1E0E01" w:themeColor="accent6" w:themeShade="1A"/>
                          <w:kern w:val="24"/>
                          <w:sz w:val="20"/>
                          <w:szCs w:val="20"/>
                        </w:rPr>
                        <w:t>IAB donor/Parent IAB node switches beam</w:t>
                      </w:r>
                    </w:p>
                  </w:txbxContent>
                </v:textbox>
              </v:shape>
            </w:pict>
          </mc:Fallback>
        </mc:AlternateContent>
      </w:r>
      <w:r w:rsidRPr="00C77A81">
        <w:rPr>
          <w:noProof/>
        </w:rPr>
        <mc:AlternateContent>
          <mc:Choice Requires="wps">
            <w:drawing>
              <wp:anchor distT="0" distB="0" distL="114300" distR="114300" simplePos="0" relativeHeight="251679744" behindDoc="0" locked="0" layoutInCell="1" allowOverlap="1" wp14:anchorId="0DB5176F" wp14:editId="7750B37F">
                <wp:simplePos x="0" y="0"/>
                <wp:positionH relativeFrom="column">
                  <wp:posOffset>2023110</wp:posOffset>
                </wp:positionH>
                <wp:positionV relativeFrom="paragraph">
                  <wp:posOffset>199390</wp:posOffset>
                </wp:positionV>
                <wp:extent cx="2157046" cy="269631"/>
                <wp:effectExtent l="0" t="0" r="72390" b="92710"/>
                <wp:wrapNone/>
                <wp:docPr id="71" name="Straight Arrow Connector 70"/>
                <wp:cNvGraphicFramePr/>
                <a:graphic xmlns:a="http://schemas.openxmlformats.org/drawingml/2006/main">
                  <a:graphicData uri="http://schemas.microsoft.com/office/word/2010/wordprocessingShape">
                    <wps:wsp>
                      <wps:cNvCnPr/>
                      <wps:spPr>
                        <a:xfrm>
                          <a:off x="0" y="0"/>
                          <a:ext cx="2157046" cy="269631"/>
                        </a:xfrm>
                        <a:prstGeom prst="straightConnector1">
                          <a:avLst/>
                        </a:prstGeom>
                        <a:ln w="19050" cmpd="sng">
                          <a:solidFill>
                            <a:schemeClr val="accent6">
                              <a:lumMod val="10000"/>
                            </a:schemeClr>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9EA5E9D" id="Straight Arrow Connector 70" o:spid="_x0000_s1026" type="#_x0000_t32" style="position:absolute;margin-left:159.3pt;margin-top:15.7pt;width:169.85pt;height:21.2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" strokecolor="#1d0e01 [329]" strokeweight="1.5pt">
                <v:stroke endarrow="block"/>
              </v:shape>
            </w:pict>
          </mc:Fallback>
        </mc:AlternateContent>
      </w:r>
      <w:r w:rsidRPr="00C77A81">
        <w:rPr>
          <w:noProof/>
        </w:rPr>
        <mc:AlternateContent>
          <mc:Choice Requires="wps">
            <w:drawing>
              <wp:anchor distT="0" distB="0" distL="114300" distR="114300" simplePos="0" relativeHeight="251680768" behindDoc="0" locked="0" layoutInCell="1" allowOverlap="1" wp14:anchorId="6E02F57C" wp14:editId="02909B0C">
                <wp:simplePos x="0" y="0"/>
                <wp:positionH relativeFrom="column">
                  <wp:posOffset>4163695</wp:posOffset>
                </wp:positionH>
                <wp:positionV relativeFrom="paragraph">
                  <wp:posOffset>819785</wp:posOffset>
                </wp:positionV>
                <wp:extent cx="2126944" cy="553998"/>
                <wp:effectExtent l="0" t="0" r="0" b="0"/>
                <wp:wrapNone/>
                <wp:docPr id="72" name="TextBox 71"/>
                <wp:cNvGraphicFramePr/>
                <a:graphic xmlns:a="http://schemas.openxmlformats.org/drawingml/2006/main">
                  <a:graphicData uri="http://schemas.microsoft.com/office/word/2010/wordprocessingShape">
                    <wps:wsp>
                      <wps:cNvSpPr txBox="1"/>
                      <wps:spPr>
                        <a:xfrm>
                          <a:off x="0" y="0"/>
                          <a:ext cx="2126944" cy="553998"/>
                        </a:xfrm>
                        <a:prstGeom prst="rect">
                          <a:avLst/>
                        </a:prstGeom>
                        <a:noFill/>
                      </wps:spPr>
                      <wps:txbx>
                        <w:txbxContent>
                          <w:p w14:paraId="39EB3F0E"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UE part of IAB node attempts random access on the configured RACH resource</w:t>
                            </w:r>
                          </w:p>
                        </w:txbxContent>
                      </wps:txbx>
                      <wps:bodyPr wrap="square" rtlCol="0">
                        <a:spAutoFit/>
                      </wps:bodyPr>
                    </wps:wsp>
                  </a:graphicData>
                </a:graphic>
              </wp:anchor>
            </w:drawing>
          </mc:Choice>
          <mc:Fallback>
            <w:pict>
              <v:shape w14:anchorId="6E02F57C" id="TextBox 71" o:spid="_x0000_s1037" type="#_x0000_t202" style="position:absolute;margin-left:327.85pt;margin-top:64.55pt;width:167.5pt;height:43.6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" filled="f" stroked="f">
                <v:textbox style="mso-fit-shape-to-text:t">
                  <w:txbxContent>
                    <w:p w14:paraId="39EB3F0E"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UE part of IAB node attempts random access on the configured RACH resource</w:t>
                      </w:r>
                    </w:p>
                  </w:txbxContent>
                </v:textbox>
              </v:shape>
            </w:pict>
          </mc:Fallback>
        </mc:AlternateContent>
      </w:r>
      <w:r w:rsidRPr="00C77A81">
        <w:rPr>
          <w:noProof/>
        </w:rPr>
        <mc:AlternateContent>
          <mc:Choice Requires="wps">
            <w:drawing>
              <wp:anchor distT="0" distB="0" distL="114300" distR="114300" simplePos="0" relativeHeight="251681792" behindDoc="0" locked="0" layoutInCell="1" allowOverlap="1" wp14:anchorId="0098DEB9" wp14:editId="03A51E01">
                <wp:simplePos x="0" y="0"/>
                <wp:positionH relativeFrom="column">
                  <wp:posOffset>2778125</wp:posOffset>
                </wp:positionH>
                <wp:positionV relativeFrom="paragraph">
                  <wp:posOffset>99695</wp:posOffset>
                </wp:positionV>
                <wp:extent cx="643125" cy="246221"/>
                <wp:effectExtent l="0" t="0" r="0" b="0"/>
                <wp:wrapNone/>
                <wp:docPr id="73" name="TextBox 72"/>
                <wp:cNvGraphicFramePr/>
                <a:graphic xmlns:a="http://schemas.openxmlformats.org/drawingml/2006/main">
                  <a:graphicData uri="http://schemas.microsoft.com/office/word/2010/wordprocessingShape">
                    <wps:wsp>
                      <wps:cNvSpPr txBox="1"/>
                      <wps:spPr>
                        <a:xfrm rot="414107">
                          <a:off x="0" y="0"/>
                          <a:ext cx="643125" cy="246221"/>
                        </a:xfrm>
                        <a:prstGeom prst="rect">
                          <a:avLst/>
                        </a:prstGeom>
                        <a:noFill/>
                      </wps:spPr>
                      <wps:txbx>
                        <w:txbxContent>
                          <w:p w14:paraId="10DECFDC"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PSS/SSS</w:t>
                            </w:r>
                          </w:p>
                        </w:txbxContent>
                      </wps:txbx>
                      <wps:bodyPr wrap="none" rtlCol="0">
                        <a:spAutoFit/>
                      </wps:bodyPr>
                    </wps:wsp>
                  </a:graphicData>
                </a:graphic>
              </wp:anchor>
            </w:drawing>
          </mc:Choice>
          <mc:Fallback>
            <w:pict>
              <v:shape w14:anchorId="0098DEB9" id="TextBox 72" o:spid="_x0000_s1038" type="#_x0000_t202" style="position:absolute;margin-left:218.75pt;margin-top:7.85pt;width:50.65pt;height:19.4pt;rotation:452315fd;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" filled="f" stroked="f">
                <v:textbox style="mso-fit-shape-to-text:t">
                  <w:txbxContent>
                    <w:p w14:paraId="10DECFDC"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PSS/SSS</w:t>
                      </w:r>
                    </w:p>
                  </w:txbxContent>
                </v:textbox>
              </v:shape>
            </w:pict>
          </mc:Fallback>
        </mc:AlternateContent>
      </w:r>
      <w:r w:rsidRPr="00C77A81">
        <w:rPr>
          <w:noProof/>
        </w:rPr>
        <mc:AlternateContent>
          <mc:Choice Requires="wps">
            <w:drawing>
              <wp:anchor distT="0" distB="0" distL="114300" distR="114300" simplePos="0" relativeHeight="251682816" behindDoc="0" locked="0" layoutInCell="1" allowOverlap="1" wp14:anchorId="707CB8B6" wp14:editId="7BC71F92">
                <wp:simplePos x="0" y="0"/>
                <wp:positionH relativeFrom="column">
                  <wp:posOffset>2823210</wp:posOffset>
                </wp:positionH>
                <wp:positionV relativeFrom="paragraph">
                  <wp:posOffset>332740</wp:posOffset>
                </wp:positionV>
                <wp:extent cx="518091" cy="246221"/>
                <wp:effectExtent l="0" t="0" r="0" b="0"/>
                <wp:wrapNone/>
                <wp:docPr id="74" name="TextBox 73"/>
                <wp:cNvGraphicFramePr/>
                <a:graphic xmlns:a="http://schemas.openxmlformats.org/drawingml/2006/main">
                  <a:graphicData uri="http://schemas.microsoft.com/office/word/2010/wordprocessingShape">
                    <wps:wsp>
                      <wps:cNvSpPr txBox="1"/>
                      <wps:spPr>
                        <a:xfrm rot="414107">
                          <a:off x="0" y="0"/>
                          <a:ext cx="518091" cy="246221"/>
                        </a:xfrm>
                        <a:prstGeom prst="rect">
                          <a:avLst/>
                        </a:prstGeom>
                        <a:noFill/>
                      </wps:spPr>
                      <wps:txbx>
                        <w:txbxContent>
                          <w:p w14:paraId="4ED8E13F"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PBCH</w:t>
                            </w:r>
                          </w:p>
                        </w:txbxContent>
                      </wps:txbx>
                      <wps:bodyPr wrap="none" rtlCol="0">
                        <a:spAutoFit/>
                      </wps:bodyPr>
                    </wps:wsp>
                  </a:graphicData>
                </a:graphic>
              </wp:anchor>
            </w:drawing>
          </mc:Choice>
          <mc:Fallback>
            <w:pict>
              <v:shape w14:anchorId="707CB8B6" id="TextBox 73" o:spid="_x0000_s1039" type="#_x0000_t202" style="position:absolute;margin-left:222.3pt;margin-top:26.2pt;width:40.8pt;height:19.4pt;rotation:452315fd;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" filled="f" stroked="f">
                <v:textbox style="mso-fit-shape-to-text:t">
                  <w:txbxContent>
                    <w:p w14:paraId="4ED8E13F"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PBCH</w:t>
                      </w:r>
                    </w:p>
                  </w:txbxContent>
                </v:textbox>
              </v:shape>
            </w:pict>
          </mc:Fallback>
        </mc:AlternateContent>
      </w:r>
      <w:r w:rsidRPr="00C77A81">
        <w:rPr>
          <w:noProof/>
        </w:rPr>
        <mc:AlternateContent>
          <mc:Choice Requires="wps">
            <w:drawing>
              <wp:anchor distT="0" distB="0" distL="114300" distR="114300" simplePos="0" relativeHeight="251683840" behindDoc="0" locked="0" layoutInCell="1" allowOverlap="1" wp14:anchorId="21132764" wp14:editId="76DAEAD6">
                <wp:simplePos x="0" y="0"/>
                <wp:positionH relativeFrom="column">
                  <wp:posOffset>98425</wp:posOffset>
                </wp:positionH>
                <wp:positionV relativeFrom="paragraph">
                  <wp:posOffset>2035810</wp:posOffset>
                </wp:positionV>
                <wp:extent cx="1954431" cy="553998"/>
                <wp:effectExtent l="0" t="0" r="0" b="0"/>
                <wp:wrapNone/>
                <wp:docPr id="75" name="TextBox 74"/>
                <wp:cNvGraphicFramePr/>
                <a:graphic xmlns:a="http://schemas.openxmlformats.org/drawingml/2006/main">
                  <a:graphicData uri="http://schemas.microsoft.com/office/word/2010/wordprocessingShape">
                    <wps:wsp>
                      <wps:cNvSpPr txBox="1"/>
                      <wps:spPr>
                        <a:xfrm>
                          <a:off x="0" y="0"/>
                          <a:ext cx="1954431" cy="553998"/>
                        </a:xfrm>
                        <a:prstGeom prst="rect">
                          <a:avLst/>
                        </a:prstGeom>
                        <a:noFill/>
                      </wps:spPr>
                      <wps:txbx>
                        <w:txbxContent>
                          <w:p w14:paraId="7145FBCF" w14:textId="77777777" w:rsidR="00C77A81" w:rsidRDefault="00C77A81" w:rsidP="00C77A81">
                            <w:pPr>
                              <w:pStyle w:val="NormalWeb"/>
                              <w:spacing w:before="0" w:beforeAutospacing="0" w:after="0" w:afterAutospacing="0"/>
                              <w:jc w:val="right"/>
                              <w:textAlignment w:val="baseline"/>
                            </w:pPr>
                            <w:r>
                              <w:rPr>
                                <w:rFonts w:eastAsia="ヒラギノ角ゴ Pro W3"/>
                                <w:color w:val="1E0E01" w:themeColor="accent6" w:themeShade="1A"/>
                                <w:kern w:val="24"/>
                                <w:sz w:val="20"/>
                                <w:szCs w:val="20"/>
                              </w:rPr>
                              <w:t>IAB donor/Parent IAB node responds with Msg4 (e.g. RRC connection setup)</w:t>
                            </w:r>
                          </w:p>
                        </w:txbxContent>
                      </wps:txbx>
                      <wps:bodyPr wrap="square" rtlCol="0">
                        <a:spAutoFit/>
                      </wps:bodyPr>
                    </wps:wsp>
                  </a:graphicData>
                </a:graphic>
              </wp:anchor>
            </w:drawing>
          </mc:Choice>
          <mc:Fallback>
            <w:pict>
              <v:shape w14:anchorId="21132764" id="TextBox 74" o:spid="_x0000_s1040" type="#_x0000_t202" style="position:absolute;margin-left:7.75pt;margin-top:160.3pt;width:153.9pt;height:43.6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" filled="f" stroked="f">
                <v:textbox style="mso-fit-shape-to-text:t">
                  <w:txbxContent>
                    <w:p w14:paraId="7145FBCF" w14:textId="77777777" w:rsidR="00C77A81" w:rsidRDefault="00C77A81" w:rsidP="00C77A81">
                      <w:pPr>
                        <w:pStyle w:val="NormalWeb"/>
                        <w:spacing w:before="0" w:beforeAutospacing="0" w:after="0" w:afterAutospacing="0"/>
                        <w:jc w:val="right"/>
                        <w:textAlignment w:val="baseline"/>
                      </w:pPr>
                      <w:r>
                        <w:rPr>
                          <w:rFonts w:eastAsia="ヒラギノ角ゴ Pro W3"/>
                          <w:color w:val="1E0E01" w:themeColor="accent6" w:themeShade="1A"/>
                          <w:kern w:val="24"/>
                          <w:sz w:val="20"/>
                          <w:szCs w:val="20"/>
                        </w:rPr>
                        <w:t>IAB donor/Parent IAB node responds with Msg4 (e.g. RRC connection setup)</w:t>
                      </w:r>
                    </w:p>
                  </w:txbxContent>
                </v:textbox>
              </v:shape>
            </w:pict>
          </mc:Fallback>
        </mc:AlternateContent>
      </w:r>
      <w:r w:rsidRPr="00C77A81">
        <w:rPr>
          <w:noProof/>
        </w:rPr>
        <mc:AlternateContent>
          <mc:Choice Requires="wps">
            <w:drawing>
              <wp:anchor distT="0" distB="0" distL="114300" distR="114300" simplePos="0" relativeHeight="251684864" behindDoc="0" locked="0" layoutInCell="1" allowOverlap="1" wp14:anchorId="477006D5" wp14:editId="2FC2F338">
                <wp:simplePos x="0" y="0"/>
                <wp:positionH relativeFrom="column">
                  <wp:posOffset>0</wp:posOffset>
                </wp:positionH>
                <wp:positionV relativeFrom="paragraph">
                  <wp:posOffset>-635</wp:posOffset>
                </wp:positionV>
                <wp:extent cx="2006159" cy="707886"/>
                <wp:effectExtent l="0" t="0" r="0" b="0"/>
                <wp:wrapNone/>
                <wp:docPr id="76" name="TextBox 75"/>
                <wp:cNvGraphicFramePr/>
                <a:graphic xmlns:a="http://schemas.openxmlformats.org/drawingml/2006/main">
                  <a:graphicData uri="http://schemas.microsoft.com/office/word/2010/wordprocessingShape">
                    <wps:wsp>
                      <wps:cNvSpPr txBox="1"/>
                      <wps:spPr>
                        <a:xfrm>
                          <a:off x="0" y="0"/>
                          <a:ext cx="2006159" cy="707886"/>
                        </a:xfrm>
                        <a:prstGeom prst="rect">
                          <a:avLst/>
                        </a:prstGeom>
                        <a:noFill/>
                      </wps:spPr>
                      <wps:txbx>
                        <w:txbxContent>
                          <w:p w14:paraId="24DA30CF" w14:textId="77777777" w:rsidR="00C77A81" w:rsidRDefault="00C77A81" w:rsidP="00C77A81">
                            <w:pPr>
                              <w:pStyle w:val="NormalWeb"/>
                              <w:spacing w:before="0" w:beforeAutospacing="0" w:after="0" w:afterAutospacing="0"/>
                              <w:jc w:val="right"/>
                              <w:textAlignment w:val="baseline"/>
                            </w:pPr>
                            <w:r>
                              <w:rPr>
                                <w:rFonts w:eastAsia="ヒラギノ角ゴ Pro W3"/>
                                <w:color w:val="1E0E01" w:themeColor="accent6" w:themeShade="1A"/>
                                <w:kern w:val="24"/>
                                <w:sz w:val="20"/>
                                <w:szCs w:val="20"/>
                              </w:rPr>
                              <w:t>IAB donor/Parent IAB node periodically transmits synchronization signals and broadcast channels</w:t>
                            </w:r>
                          </w:p>
                        </w:txbxContent>
                      </wps:txbx>
                      <wps:bodyPr wrap="square" rtlCol="0">
                        <a:spAutoFit/>
                      </wps:bodyPr>
                    </wps:wsp>
                  </a:graphicData>
                </a:graphic>
              </wp:anchor>
            </w:drawing>
          </mc:Choice>
          <mc:Fallback>
            <w:pict>
              <v:shape w14:anchorId="477006D5" id="TextBox 75" o:spid="_x0000_s1041" type="#_x0000_t202" style="position:absolute;margin-left:0;margin-top:-.05pt;width:157.95pt;height:55.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" filled="f" stroked="f">
                <v:textbox style="mso-fit-shape-to-text:t">
                  <w:txbxContent>
                    <w:p w14:paraId="24DA30CF" w14:textId="77777777" w:rsidR="00C77A81" w:rsidRDefault="00C77A81" w:rsidP="00C77A81">
                      <w:pPr>
                        <w:pStyle w:val="NormalWeb"/>
                        <w:spacing w:before="0" w:beforeAutospacing="0" w:after="0" w:afterAutospacing="0"/>
                        <w:jc w:val="right"/>
                        <w:textAlignment w:val="baseline"/>
                      </w:pPr>
                      <w:r>
                        <w:rPr>
                          <w:rFonts w:eastAsia="ヒラギノ角ゴ Pro W3"/>
                          <w:color w:val="1E0E01" w:themeColor="accent6" w:themeShade="1A"/>
                          <w:kern w:val="24"/>
                          <w:sz w:val="20"/>
                          <w:szCs w:val="20"/>
                        </w:rPr>
                        <w:t>IAB donor/Parent IAB node periodically transmits synchronization signals and broadcast channels</w:t>
                      </w:r>
                    </w:p>
                  </w:txbxContent>
                </v:textbox>
              </v:shape>
            </w:pict>
          </mc:Fallback>
        </mc:AlternateContent>
      </w:r>
      <w:r w:rsidRPr="00C77A81">
        <w:rPr>
          <w:noProof/>
        </w:rPr>
        <mc:AlternateContent>
          <mc:Choice Requires="wps">
            <w:drawing>
              <wp:anchor distT="0" distB="0" distL="114300" distR="114300" simplePos="0" relativeHeight="251685888" behindDoc="0" locked="0" layoutInCell="1" allowOverlap="1" wp14:anchorId="64F97D03" wp14:editId="523DDBD7">
                <wp:simplePos x="0" y="0"/>
                <wp:positionH relativeFrom="column">
                  <wp:posOffset>4163060</wp:posOffset>
                </wp:positionH>
                <wp:positionV relativeFrom="paragraph">
                  <wp:posOffset>1688465</wp:posOffset>
                </wp:positionV>
                <wp:extent cx="2127906" cy="400110"/>
                <wp:effectExtent l="0" t="0" r="0" b="0"/>
                <wp:wrapNone/>
                <wp:docPr id="77" name="TextBox 76"/>
                <wp:cNvGraphicFramePr/>
                <a:graphic xmlns:a="http://schemas.openxmlformats.org/drawingml/2006/main">
                  <a:graphicData uri="http://schemas.microsoft.com/office/word/2010/wordprocessingShape">
                    <wps:wsp>
                      <wps:cNvSpPr txBox="1"/>
                      <wps:spPr>
                        <a:xfrm>
                          <a:off x="0" y="0"/>
                          <a:ext cx="2127906" cy="400110"/>
                        </a:xfrm>
                        <a:prstGeom prst="rect">
                          <a:avLst/>
                        </a:prstGeom>
                        <a:noFill/>
                      </wps:spPr>
                      <wps:txbx>
                        <w:txbxContent>
                          <w:p w14:paraId="618F2B5F"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UE part of IAB node transmits Msg3 (e.g. RRC connection request)</w:t>
                            </w:r>
                          </w:p>
                        </w:txbxContent>
                      </wps:txbx>
                      <wps:bodyPr wrap="square" rtlCol="0">
                        <a:spAutoFit/>
                      </wps:bodyPr>
                    </wps:wsp>
                  </a:graphicData>
                </a:graphic>
              </wp:anchor>
            </w:drawing>
          </mc:Choice>
          <mc:Fallback>
            <w:pict>
              <v:shape w14:anchorId="64F97D03" id="TextBox 76" o:spid="_x0000_s1042" type="#_x0000_t202" style="position:absolute;margin-left:327.8pt;margin-top:132.95pt;width:167.55pt;height:31.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" filled="f" stroked="f">
                <v:textbox style="mso-fit-shape-to-text:t">
                  <w:txbxContent>
                    <w:p w14:paraId="618F2B5F"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UE part of IAB node transmits Msg3 (e.g. RRC connection request)</w:t>
                      </w:r>
                    </w:p>
                  </w:txbxContent>
                </v:textbox>
              </v:shape>
            </w:pict>
          </mc:Fallback>
        </mc:AlternateContent>
      </w:r>
      <w:r w:rsidRPr="00C77A81">
        <w:rPr>
          <w:noProof/>
        </w:rPr>
        <mc:AlternateContent>
          <mc:Choice Requires="wps">
            <w:drawing>
              <wp:anchor distT="0" distB="0" distL="114300" distR="114300" simplePos="0" relativeHeight="251686912" behindDoc="0" locked="0" layoutInCell="1" allowOverlap="1" wp14:anchorId="2A27BBB2" wp14:editId="5158676A">
                <wp:simplePos x="0" y="0"/>
                <wp:positionH relativeFrom="column">
                  <wp:posOffset>2012950</wp:posOffset>
                </wp:positionH>
                <wp:positionV relativeFrom="paragraph">
                  <wp:posOffset>664210</wp:posOffset>
                </wp:positionV>
                <wp:extent cx="2157046" cy="269631"/>
                <wp:effectExtent l="0" t="0" r="72390" b="92710"/>
                <wp:wrapNone/>
                <wp:docPr id="34" name="Straight Arrow Connector 33">
                  <a:extLst xmlns:a="http://schemas.openxmlformats.org/drawingml/2006/main">
                    <a:ext uri="{FF2B5EF4-FFF2-40B4-BE49-F238E27FC236}">
                      <a16:creationId xmlns:a16="http://schemas.microsoft.com/office/drawing/2014/main" id="{56B5AC00-1843-4187-9F42-D0ACA0E86602}"/>
                    </a:ext>
                  </a:extLst>
                </wp:docPr>
                <wp:cNvGraphicFramePr/>
                <a:graphic xmlns:a="http://schemas.openxmlformats.org/drawingml/2006/main">
                  <a:graphicData uri="http://schemas.microsoft.com/office/word/2010/wordprocessingShape">
                    <wps:wsp>
                      <wps:cNvCnPr/>
                      <wps:spPr>
                        <a:xfrm>
                          <a:off x="0" y="0"/>
                          <a:ext cx="2157046" cy="269631"/>
                        </a:xfrm>
                        <a:prstGeom prst="straightConnector1">
                          <a:avLst/>
                        </a:prstGeom>
                        <a:ln w="19050" cmpd="sng">
                          <a:solidFill>
                            <a:schemeClr val="accent6">
                              <a:lumMod val="10000"/>
                            </a:schemeClr>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46DFEFC" id="Straight Arrow Connector 33" o:spid="_x0000_s1026" type="#_x0000_t32" style="position:absolute;margin-left:158.5pt;margin-top:52.3pt;width:169.85pt;height:21.2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" strokecolor="#1d0e01 [329]" strokeweight="1.5pt">
                <v:stroke endarrow="block"/>
              </v:shape>
            </w:pict>
          </mc:Fallback>
        </mc:AlternateContent>
      </w:r>
      <w:r w:rsidRPr="00C77A81">
        <w:rPr>
          <w:noProof/>
        </w:rPr>
        <mc:AlternateContent>
          <mc:Choice Requires="wps">
            <w:drawing>
              <wp:anchor distT="0" distB="0" distL="114300" distR="114300" simplePos="0" relativeHeight="251687936" behindDoc="0" locked="0" layoutInCell="1" allowOverlap="1" wp14:anchorId="47843FD9" wp14:editId="379248B7">
                <wp:simplePos x="0" y="0"/>
                <wp:positionH relativeFrom="column">
                  <wp:posOffset>2604770</wp:posOffset>
                </wp:positionH>
                <wp:positionV relativeFrom="paragraph">
                  <wp:posOffset>582930</wp:posOffset>
                </wp:positionV>
                <wp:extent cx="840295" cy="246221"/>
                <wp:effectExtent l="0" t="0" r="0" b="0"/>
                <wp:wrapNone/>
                <wp:docPr id="35" name="TextBox 34">
                  <a:extLst xmlns:a="http://schemas.openxmlformats.org/drawingml/2006/main">
                    <a:ext uri="{FF2B5EF4-FFF2-40B4-BE49-F238E27FC236}">
                      <a16:creationId xmlns:a16="http://schemas.microsoft.com/office/drawing/2014/main" id="{0AEA0FF1-FB21-44D7-8E4B-7A81A7FC7AA7}"/>
                    </a:ext>
                  </a:extLst>
                </wp:docPr>
                <wp:cNvGraphicFramePr/>
                <a:graphic xmlns:a="http://schemas.openxmlformats.org/drawingml/2006/main">
                  <a:graphicData uri="http://schemas.microsoft.com/office/word/2010/wordprocessingShape">
                    <wps:wsp>
                      <wps:cNvSpPr txBox="1"/>
                      <wps:spPr>
                        <a:xfrm rot="414107">
                          <a:off x="0" y="0"/>
                          <a:ext cx="840295" cy="246221"/>
                        </a:xfrm>
                        <a:prstGeom prst="rect">
                          <a:avLst/>
                        </a:prstGeom>
                        <a:noFill/>
                      </wps:spPr>
                      <wps:txbx>
                        <w:txbxContent>
                          <w:p w14:paraId="4C7FC1DD"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RMSI + OSI</w:t>
                            </w:r>
                          </w:p>
                        </w:txbxContent>
                      </wps:txbx>
                      <wps:bodyPr wrap="none" rtlCol="0">
                        <a:spAutoFit/>
                      </wps:bodyPr>
                    </wps:wsp>
                  </a:graphicData>
                </a:graphic>
              </wp:anchor>
            </w:drawing>
          </mc:Choice>
          <mc:Fallback>
            <w:pict>
              <v:shape w14:anchorId="47843FD9" id="TextBox 34" o:spid="_x0000_s1043" type="#_x0000_t202" style="position:absolute;margin-left:205.1pt;margin-top:45.9pt;width:66.15pt;height:19.4pt;rotation:452315fd;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" filled="f" stroked="f">
                <v:textbox style="mso-fit-shape-to-text:t">
                  <w:txbxContent>
                    <w:p w14:paraId="4C7FC1DD"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RMSI + OSI</w:t>
                      </w:r>
                    </w:p>
                  </w:txbxContent>
                </v:textbox>
              </v:shape>
            </w:pict>
          </mc:Fallback>
        </mc:AlternateContent>
      </w:r>
      <w:r w:rsidRPr="00C77A81">
        <w:rPr>
          <w:noProof/>
        </w:rPr>
        <mc:AlternateContent>
          <mc:Choice Requires="wps">
            <w:drawing>
              <wp:anchor distT="0" distB="0" distL="114300" distR="114300" simplePos="0" relativeHeight="251688960" behindDoc="0" locked="0" layoutInCell="1" allowOverlap="1" wp14:anchorId="01FC6901" wp14:editId="4B54FAA5">
                <wp:simplePos x="0" y="0"/>
                <wp:positionH relativeFrom="column">
                  <wp:posOffset>2020570</wp:posOffset>
                </wp:positionH>
                <wp:positionV relativeFrom="paragraph">
                  <wp:posOffset>2020570</wp:posOffset>
                </wp:positionV>
                <wp:extent cx="2157046" cy="269631"/>
                <wp:effectExtent l="38100" t="0" r="15240" b="92710"/>
                <wp:wrapNone/>
                <wp:docPr id="37" name="Straight Arrow Connector 36">
                  <a:extLst xmlns:a="http://schemas.openxmlformats.org/drawingml/2006/main">
                    <a:ext uri="{FF2B5EF4-FFF2-40B4-BE49-F238E27FC236}">
                      <a16:creationId xmlns:a16="http://schemas.microsoft.com/office/drawing/2014/main" id="{BD38AE36-CDAE-4C02-9804-4573D9A617C4}"/>
                    </a:ext>
                  </a:extLst>
                </wp:docPr>
                <wp:cNvGraphicFramePr/>
                <a:graphic xmlns:a="http://schemas.openxmlformats.org/drawingml/2006/main">
                  <a:graphicData uri="http://schemas.microsoft.com/office/word/2010/wordprocessingShape">
                    <wps:wsp>
                      <wps:cNvCnPr/>
                      <wps:spPr>
                        <a:xfrm flipH="1">
                          <a:off x="0" y="0"/>
                          <a:ext cx="2157046" cy="269631"/>
                        </a:xfrm>
                        <a:prstGeom prst="straightConnector1">
                          <a:avLst/>
                        </a:prstGeom>
                        <a:ln w="19050" cmpd="sng">
                          <a:solidFill>
                            <a:schemeClr val="accent6">
                              <a:lumMod val="10000"/>
                            </a:schemeClr>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8BC11F6" id="Straight Arrow Connector 36" o:spid="_x0000_s1026" type="#_x0000_t32" style="position:absolute;margin-left:159.1pt;margin-top:159.1pt;width:169.85pt;height:21.25pt;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" strokecolor="#1d0e01 [329]" strokeweight="1.5pt">
                <v:stroke endarrow="block"/>
              </v:shape>
            </w:pict>
          </mc:Fallback>
        </mc:AlternateContent>
      </w:r>
      <w:r w:rsidRPr="00C77A81">
        <w:rPr>
          <w:noProof/>
        </w:rPr>
        <mc:AlternateContent>
          <mc:Choice Requires="wps">
            <w:drawing>
              <wp:anchor distT="0" distB="0" distL="114300" distR="114300" simplePos="0" relativeHeight="251689984" behindDoc="0" locked="0" layoutInCell="1" allowOverlap="1" wp14:anchorId="16205706" wp14:editId="71B74BCE">
                <wp:simplePos x="0" y="0"/>
                <wp:positionH relativeFrom="column">
                  <wp:posOffset>2784475</wp:posOffset>
                </wp:positionH>
                <wp:positionV relativeFrom="paragraph">
                  <wp:posOffset>1927860</wp:posOffset>
                </wp:positionV>
                <wp:extent cx="476412" cy="246221"/>
                <wp:effectExtent l="0" t="0" r="0" b="0"/>
                <wp:wrapNone/>
                <wp:docPr id="38" name="TextBox 37">
                  <a:extLst xmlns:a="http://schemas.openxmlformats.org/drawingml/2006/main">
                    <a:ext uri="{FF2B5EF4-FFF2-40B4-BE49-F238E27FC236}">
                      <a16:creationId xmlns:a16="http://schemas.microsoft.com/office/drawing/2014/main" id="{F8D752CB-6177-4507-ACF6-204897E87F87}"/>
                    </a:ext>
                  </a:extLst>
                </wp:docPr>
                <wp:cNvGraphicFramePr/>
                <a:graphic xmlns:a="http://schemas.openxmlformats.org/drawingml/2006/main">
                  <a:graphicData uri="http://schemas.microsoft.com/office/word/2010/wordprocessingShape">
                    <wps:wsp>
                      <wps:cNvSpPr txBox="1"/>
                      <wps:spPr>
                        <a:xfrm rot="21130747">
                          <a:off x="0" y="0"/>
                          <a:ext cx="476412" cy="246221"/>
                        </a:xfrm>
                        <a:prstGeom prst="rect">
                          <a:avLst/>
                        </a:prstGeom>
                        <a:noFill/>
                      </wps:spPr>
                      <wps:txbx>
                        <w:txbxContent>
                          <w:p w14:paraId="5C3D19C5"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Msg3</w:t>
                            </w:r>
                          </w:p>
                        </w:txbxContent>
                      </wps:txbx>
                      <wps:bodyPr wrap="none" rtlCol="0">
                        <a:spAutoFit/>
                      </wps:bodyPr>
                    </wps:wsp>
                  </a:graphicData>
                </a:graphic>
              </wp:anchor>
            </w:drawing>
          </mc:Choice>
          <mc:Fallback>
            <w:pict>
              <v:shape w14:anchorId="16205706" id="TextBox 37" o:spid="_x0000_s1044" type="#_x0000_t202" style="position:absolute;margin-left:219.25pt;margin-top:151.8pt;width:37.5pt;height:19.4pt;rotation:-512549fd;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" filled="f" stroked="f">
                <v:textbox style="mso-fit-shape-to-text:t">
                  <w:txbxContent>
                    <w:p w14:paraId="5C3D19C5"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Msg3</w:t>
                      </w:r>
                    </w:p>
                  </w:txbxContent>
                </v:textbox>
              </v:shape>
            </w:pict>
          </mc:Fallback>
        </mc:AlternateContent>
      </w:r>
      <w:r w:rsidRPr="00C77A81">
        <w:rPr>
          <w:noProof/>
        </w:rPr>
        <mc:AlternateContent>
          <mc:Choice Requires="wps">
            <w:drawing>
              <wp:anchor distT="0" distB="0" distL="114300" distR="114300" simplePos="0" relativeHeight="251691008" behindDoc="0" locked="0" layoutInCell="1" allowOverlap="1" wp14:anchorId="1FE41ABE" wp14:editId="0CE2BD13">
                <wp:simplePos x="0" y="0"/>
                <wp:positionH relativeFrom="column">
                  <wp:posOffset>2031365</wp:posOffset>
                </wp:positionH>
                <wp:positionV relativeFrom="paragraph">
                  <wp:posOffset>2382520</wp:posOffset>
                </wp:positionV>
                <wp:extent cx="2157046" cy="269631"/>
                <wp:effectExtent l="0" t="0" r="72390" b="92710"/>
                <wp:wrapNone/>
                <wp:docPr id="39" name="Straight Arrow Connector 38">
                  <a:extLst xmlns:a="http://schemas.openxmlformats.org/drawingml/2006/main">
                    <a:ext uri="{FF2B5EF4-FFF2-40B4-BE49-F238E27FC236}">
                      <a16:creationId xmlns:a16="http://schemas.microsoft.com/office/drawing/2014/main" id="{ABB88A65-A7AA-46C3-AD9E-BEF5A7E95ED1}"/>
                    </a:ext>
                  </a:extLst>
                </wp:docPr>
                <wp:cNvGraphicFramePr/>
                <a:graphic xmlns:a="http://schemas.openxmlformats.org/drawingml/2006/main">
                  <a:graphicData uri="http://schemas.microsoft.com/office/word/2010/wordprocessingShape">
                    <wps:wsp>
                      <wps:cNvCnPr/>
                      <wps:spPr>
                        <a:xfrm>
                          <a:off x="0" y="0"/>
                          <a:ext cx="2157046" cy="269631"/>
                        </a:xfrm>
                        <a:prstGeom prst="straightConnector1">
                          <a:avLst/>
                        </a:prstGeom>
                        <a:ln w="19050" cmpd="sng">
                          <a:solidFill>
                            <a:schemeClr val="accent6">
                              <a:lumMod val="10000"/>
                            </a:schemeClr>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60B48E61" id="Straight Arrow Connector 38" o:spid="_x0000_s1026" type="#_x0000_t32" style="position:absolute;margin-left:159.95pt;margin-top:187.6pt;width:169.85pt;height:21.2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" strokecolor="#1d0e01 [329]" strokeweight="1.5pt">
                <v:stroke endarrow="block"/>
              </v:shape>
            </w:pict>
          </mc:Fallback>
        </mc:AlternateContent>
      </w:r>
      <w:r w:rsidRPr="00C77A81">
        <w:rPr>
          <w:noProof/>
        </w:rPr>
        <mc:AlternateContent>
          <mc:Choice Requires="wps">
            <w:drawing>
              <wp:anchor distT="0" distB="0" distL="114300" distR="114300" simplePos="0" relativeHeight="251692032" behindDoc="0" locked="0" layoutInCell="1" allowOverlap="1" wp14:anchorId="717C3167" wp14:editId="448042C4">
                <wp:simplePos x="0" y="0"/>
                <wp:positionH relativeFrom="column">
                  <wp:posOffset>2771140</wp:posOffset>
                </wp:positionH>
                <wp:positionV relativeFrom="paragraph">
                  <wp:posOffset>2253615</wp:posOffset>
                </wp:positionV>
                <wp:extent cx="559769" cy="246221"/>
                <wp:effectExtent l="0" t="0" r="0" b="0"/>
                <wp:wrapNone/>
                <wp:docPr id="40" name="TextBox 39">
                  <a:extLst xmlns:a="http://schemas.openxmlformats.org/drawingml/2006/main">
                    <a:ext uri="{FF2B5EF4-FFF2-40B4-BE49-F238E27FC236}">
                      <a16:creationId xmlns:a16="http://schemas.microsoft.com/office/drawing/2014/main" id="{2D4D4492-090A-45A1-879E-42A22B5D4DF7}"/>
                    </a:ext>
                  </a:extLst>
                </wp:docPr>
                <wp:cNvGraphicFramePr/>
                <a:graphic xmlns:a="http://schemas.openxmlformats.org/drawingml/2006/main">
                  <a:graphicData uri="http://schemas.microsoft.com/office/word/2010/wordprocessingShape">
                    <wps:wsp>
                      <wps:cNvSpPr txBox="1"/>
                      <wps:spPr>
                        <a:xfrm rot="364125">
                          <a:off x="0" y="0"/>
                          <a:ext cx="559769" cy="246221"/>
                        </a:xfrm>
                        <a:prstGeom prst="rect">
                          <a:avLst/>
                        </a:prstGeom>
                        <a:noFill/>
                      </wps:spPr>
                      <wps:txbx>
                        <w:txbxContent>
                          <w:p w14:paraId="2F127648"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Msg4</w:t>
                            </w:r>
                          </w:p>
                        </w:txbxContent>
                      </wps:txbx>
                      <wps:bodyPr wrap="square" rtlCol="0">
                        <a:spAutoFit/>
                      </wps:bodyPr>
                    </wps:wsp>
                  </a:graphicData>
                </a:graphic>
              </wp:anchor>
            </w:drawing>
          </mc:Choice>
          <mc:Fallback>
            <w:pict>
              <v:shape w14:anchorId="717C3167" id="TextBox 39" o:spid="_x0000_s1045" type="#_x0000_t202" style="position:absolute;margin-left:218.2pt;margin-top:177.45pt;width:44.1pt;height:19.4pt;rotation:397722fd;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" filled="f" stroked="f">
                <v:textbox style="mso-fit-shape-to-text:t">
                  <w:txbxContent>
                    <w:p w14:paraId="2F127648" w14:textId="77777777" w:rsidR="00C77A81" w:rsidRDefault="00C77A81" w:rsidP="00C77A81">
                      <w:pPr>
                        <w:pStyle w:val="NormalWeb"/>
                        <w:spacing w:before="0" w:beforeAutospacing="0" w:after="0" w:afterAutospacing="0"/>
                        <w:textAlignment w:val="baseline"/>
                      </w:pPr>
                      <w:r>
                        <w:rPr>
                          <w:rFonts w:eastAsia="ヒラギノ角ゴ Pro W3"/>
                          <w:color w:val="1E0E01" w:themeColor="accent6" w:themeShade="1A"/>
                          <w:kern w:val="24"/>
                          <w:sz w:val="20"/>
                          <w:szCs w:val="20"/>
                        </w:rPr>
                        <w:t>Msg4</w:t>
                      </w:r>
                    </w:p>
                  </w:txbxContent>
                </v:textbox>
              </v:shape>
            </w:pict>
          </mc:Fallback>
        </mc:AlternateContent>
      </w:r>
    </w:p>
    <w:p w14:paraId="2571ABED" w14:textId="77777777" w:rsidR="005C49EE" w:rsidRDefault="005C49EE" w:rsidP="005C49EE">
      <w:pPr>
        <w:rPr>
          <w:b/>
          <w:lang w:val="en-US"/>
        </w:rPr>
      </w:pPr>
    </w:p>
    <w:p w14:paraId="0FD27794" w14:textId="77777777" w:rsidR="005C49EE" w:rsidRDefault="005C49EE" w:rsidP="005C49EE">
      <w:pPr>
        <w:rPr>
          <w:b/>
          <w:lang w:val="en-US"/>
        </w:rPr>
      </w:pPr>
    </w:p>
    <w:p w14:paraId="3CA99808" w14:textId="77777777" w:rsidR="005C49EE" w:rsidRDefault="005C49EE" w:rsidP="005C49EE">
      <w:pPr>
        <w:rPr>
          <w:b/>
          <w:lang w:val="en-US"/>
        </w:rPr>
      </w:pPr>
    </w:p>
    <w:p w14:paraId="40E56228" w14:textId="3B10CD8A" w:rsidR="005C49EE" w:rsidRDefault="005C49EE" w:rsidP="005C49EE">
      <w:pPr>
        <w:jc w:val="center"/>
        <w:rPr>
          <w:b/>
          <w:lang w:val="en-US"/>
        </w:rPr>
      </w:pPr>
    </w:p>
    <w:p w14:paraId="29604DB6" w14:textId="77777777" w:rsidR="005C49EE" w:rsidRDefault="005C49EE" w:rsidP="005C49EE">
      <w:pPr>
        <w:rPr>
          <w:b/>
          <w:lang w:val="en-US"/>
        </w:rPr>
      </w:pPr>
    </w:p>
    <w:p w14:paraId="71BB0FE1" w14:textId="77777777" w:rsidR="005C49EE" w:rsidRDefault="005C49EE" w:rsidP="005C49EE">
      <w:pPr>
        <w:rPr>
          <w:b/>
          <w:lang w:val="en-US"/>
        </w:rPr>
      </w:pPr>
    </w:p>
    <w:p w14:paraId="7CAAA651" w14:textId="77777777" w:rsidR="005C49EE" w:rsidRDefault="005C49EE" w:rsidP="005C49EE">
      <w:pPr>
        <w:rPr>
          <w:b/>
          <w:lang w:val="en-US"/>
        </w:rPr>
      </w:pPr>
    </w:p>
    <w:p w14:paraId="683C5110" w14:textId="77777777" w:rsidR="005C49EE" w:rsidRDefault="005C49EE" w:rsidP="005C49EE">
      <w:pPr>
        <w:rPr>
          <w:b/>
          <w:lang w:val="en-US"/>
        </w:rPr>
      </w:pPr>
    </w:p>
    <w:p w14:paraId="02CD61DA" w14:textId="77777777" w:rsidR="005C49EE" w:rsidRDefault="005C49EE" w:rsidP="005C49EE">
      <w:pPr>
        <w:rPr>
          <w:b/>
          <w:lang w:val="en-US"/>
        </w:rPr>
      </w:pPr>
    </w:p>
    <w:p w14:paraId="6751BFBA" w14:textId="77777777" w:rsidR="005C49EE" w:rsidRDefault="005C49EE" w:rsidP="005C49EE">
      <w:pPr>
        <w:rPr>
          <w:b/>
          <w:lang w:val="en-US"/>
        </w:rPr>
      </w:pPr>
    </w:p>
    <w:p w14:paraId="044C97BC" w14:textId="77777777" w:rsidR="005C49EE" w:rsidRDefault="005C49EE" w:rsidP="005C49EE">
      <w:pPr>
        <w:rPr>
          <w:b/>
          <w:lang w:val="en-US"/>
        </w:rPr>
      </w:pPr>
    </w:p>
    <w:p w14:paraId="1F47E944" w14:textId="77777777" w:rsidR="005C49EE" w:rsidRDefault="005C49EE" w:rsidP="005C49EE">
      <w:pPr>
        <w:rPr>
          <w:b/>
          <w:lang w:val="en-US"/>
        </w:rPr>
      </w:pPr>
    </w:p>
    <w:p w14:paraId="59E1EB67" w14:textId="77777777" w:rsidR="005C49EE" w:rsidRDefault="005C49EE" w:rsidP="005C49EE">
      <w:pPr>
        <w:rPr>
          <w:b/>
          <w:lang w:val="en-US"/>
        </w:rPr>
      </w:pPr>
    </w:p>
    <w:p w14:paraId="59DA14B9" w14:textId="77777777" w:rsidR="005C49EE" w:rsidRDefault="005C49EE" w:rsidP="005C49EE">
      <w:pPr>
        <w:rPr>
          <w:b/>
          <w:lang w:val="en-US"/>
        </w:rPr>
      </w:pPr>
    </w:p>
    <w:p w14:paraId="7AEBB2E0" w14:textId="77777777" w:rsidR="005C49EE" w:rsidRDefault="005C49EE" w:rsidP="005C49EE">
      <w:pPr>
        <w:rPr>
          <w:b/>
          <w:lang w:val="en-US"/>
        </w:rPr>
      </w:pPr>
    </w:p>
    <w:p w14:paraId="39C43AA7" w14:textId="77777777" w:rsidR="005C49EE" w:rsidRDefault="005C49EE" w:rsidP="005C49EE">
      <w:pPr>
        <w:rPr>
          <w:b/>
          <w:lang w:val="en-US"/>
        </w:rPr>
      </w:pPr>
    </w:p>
    <w:p w14:paraId="1473F484" w14:textId="269256C3" w:rsidR="005C49EE" w:rsidRPr="006A65AA" w:rsidRDefault="00B33B42" w:rsidP="00B33B42">
      <w:pPr>
        <w:jc w:val="center"/>
        <w:rPr>
          <w:lang w:val="en-US"/>
        </w:rPr>
      </w:pPr>
      <w:r w:rsidRPr="006A65AA">
        <w:rPr>
          <w:lang w:val="en-US"/>
        </w:rPr>
        <w:t xml:space="preserve">Figure 1: </w:t>
      </w:r>
      <w:r w:rsidR="00E27583" w:rsidRPr="006A65AA">
        <w:rPr>
          <w:lang w:val="en-US"/>
        </w:rPr>
        <w:t>Initial</w:t>
      </w:r>
      <w:r w:rsidRPr="006A65AA">
        <w:rPr>
          <w:lang w:val="en-US"/>
        </w:rPr>
        <w:t xml:space="preserve"> access of the UE part of the IAB node</w:t>
      </w:r>
    </w:p>
    <w:p w14:paraId="01BBC9B6" w14:textId="77777777" w:rsidR="005C49EE" w:rsidRDefault="005C49EE" w:rsidP="005C49EE">
      <w:pPr>
        <w:rPr>
          <w:b/>
          <w:lang w:val="en-US"/>
        </w:rPr>
      </w:pPr>
    </w:p>
    <w:p w14:paraId="71A4F8CF" w14:textId="77777777" w:rsidR="005F1CCB" w:rsidRPr="005F1CCB" w:rsidRDefault="005F1CCB" w:rsidP="005F1CCB">
      <w:pPr>
        <w:spacing w:line="276" w:lineRule="auto"/>
        <w:jc w:val="both"/>
        <w:rPr>
          <w:b/>
          <w:lang w:val="en-US"/>
        </w:rPr>
      </w:pPr>
      <w:r w:rsidRPr="005F1CCB">
        <w:rPr>
          <w:b/>
          <w:lang w:val="en-US"/>
        </w:rPr>
        <w:t xml:space="preserve">Observation 1:  </w:t>
      </w:r>
      <w:r w:rsidRPr="00EC3FA6">
        <w:rPr>
          <w:lang w:val="en-US"/>
        </w:rPr>
        <w:t>Random access of the UE part of the IAB node is less frequent compared to access UEs.</w:t>
      </w:r>
      <w:r w:rsidRPr="005F1CCB">
        <w:rPr>
          <w:b/>
          <w:lang w:val="en-US"/>
        </w:rPr>
        <w:t xml:space="preserve"> </w:t>
      </w:r>
    </w:p>
    <w:p w14:paraId="59E4F7C1" w14:textId="4DB6A2F3" w:rsidR="00FA2868" w:rsidRDefault="005F1CCB" w:rsidP="00FA2868">
      <w:pPr>
        <w:spacing w:line="276" w:lineRule="auto"/>
        <w:jc w:val="both"/>
        <w:rPr>
          <w:lang w:val="en-US"/>
        </w:rPr>
      </w:pPr>
      <w:r w:rsidRPr="005F1CCB">
        <w:rPr>
          <w:lang w:val="en-US"/>
        </w:rPr>
        <w:t xml:space="preserve">In [1], a possible issue of multiplexing RACH transmissions between IAB nodes and access UEs was discussed. The assumption there was that IAB nodes to transmit RACH transmissions to each other. </w:t>
      </w:r>
      <w:r w:rsidR="00FA2868">
        <w:rPr>
          <w:lang w:val="en-US"/>
        </w:rPr>
        <w:t xml:space="preserve">It was explained that much higher pathloss would be supported for random access between two IAB nodes (or an IAB node and a DgNB) than for access UEs and, therefore, the claim is that considerably longer round-trip times should be supported for RACH between IAB </w:t>
      </w:r>
      <w:r w:rsidR="00A87B9D">
        <w:rPr>
          <w:lang w:val="en-US"/>
        </w:rPr>
        <w:t>n</w:t>
      </w:r>
      <w:r w:rsidR="00FA2868">
        <w:rPr>
          <w:lang w:val="en-US"/>
        </w:rPr>
        <w:t xml:space="preserve">odes than between a UE and an IAB </w:t>
      </w:r>
      <w:r w:rsidR="00A87B9D">
        <w:rPr>
          <w:lang w:val="en-US"/>
        </w:rPr>
        <w:t>n</w:t>
      </w:r>
      <w:r w:rsidR="00FA2868">
        <w:rPr>
          <w:lang w:val="en-US"/>
        </w:rPr>
        <w:t xml:space="preserve">ode. While it is true that due to the larger antenna arrays and locating IAB nodes </w:t>
      </w:r>
      <w:r w:rsidR="00B92D47">
        <w:rPr>
          <w:lang w:val="en-US"/>
        </w:rPr>
        <w:t>with LoS</w:t>
      </w:r>
      <w:r w:rsidR="00FA2868">
        <w:rPr>
          <w:lang w:val="en-US"/>
        </w:rPr>
        <w:t xml:space="preserve"> would allow larger RACH coverage </w:t>
      </w:r>
      <w:r w:rsidR="00A87B9D">
        <w:rPr>
          <w:lang w:val="en-US"/>
        </w:rPr>
        <w:t>for</w:t>
      </w:r>
      <w:r w:rsidR="00FA2868">
        <w:rPr>
          <w:lang w:val="en-US"/>
        </w:rPr>
        <w:t xml:space="preserve"> IAB nodes than for UEs, it is not clear how large this difference is</w:t>
      </w:r>
      <w:r w:rsidR="00A87B9D">
        <w:rPr>
          <w:lang w:val="en-US"/>
        </w:rPr>
        <w:t xml:space="preserve"> visible</w:t>
      </w:r>
      <w:r w:rsidR="00FA2868">
        <w:rPr>
          <w:lang w:val="en-US"/>
        </w:rPr>
        <w:t xml:space="preserve"> in practice. Figure 2 shows a typical application of IAB for coverage extension. In the left side of the figure there are only large cells deployed leaving a coverage hole between them. In the right side of the figure</w:t>
      </w:r>
      <w:r w:rsidR="00A87B9D">
        <w:rPr>
          <w:lang w:val="en-US"/>
        </w:rPr>
        <w:t xml:space="preserve"> the hole is covered by an IAB n</w:t>
      </w:r>
      <w:r w:rsidR="00FA2868">
        <w:rPr>
          <w:lang w:val="en-US"/>
        </w:rPr>
        <w:t xml:space="preserve">ode. In this situation, RACH in a large cell needs to support roughly the same round-trip time for the IAB Node as they supported for UEs before the addition of the IAB Node. In </w:t>
      </w:r>
      <w:r w:rsidR="00A87B9D">
        <w:rPr>
          <w:lang w:val="en-US"/>
        </w:rPr>
        <w:t>another</w:t>
      </w:r>
      <w:r w:rsidR="00FA2868">
        <w:rPr>
          <w:lang w:val="en-US"/>
        </w:rPr>
        <w:t xml:space="preserve"> example in Figure 3</w:t>
      </w:r>
      <w:r w:rsidR="00A87B9D">
        <w:rPr>
          <w:lang w:val="en-US"/>
        </w:rPr>
        <w:t>,</w:t>
      </w:r>
      <w:r w:rsidR="00FA2868">
        <w:rPr>
          <w:lang w:val="en-US"/>
        </w:rPr>
        <w:t xml:space="preserve"> there is a chain of IAB </w:t>
      </w:r>
      <w:r w:rsidR="00A87B9D">
        <w:rPr>
          <w:lang w:val="en-US"/>
        </w:rPr>
        <w:t>n</w:t>
      </w:r>
      <w:r w:rsidR="00FA2868">
        <w:rPr>
          <w:lang w:val="en-US"/>
        </w:rPr>
        <w:t>odes. Assuming that deployed IAB cells are of similar size and that the backhaul connection is typically made to the nearest node, the RACH for IAB should typically support roughly twice the round-trip time that is needed for UEs. Supporting RACH between IAB nodes separated by multiple hops, like between the outermost nodes in Figure 3, may be seldom necessary in a fully deployed network</w:t>
      </w:r>
      <w:r w:rsidR="006A65AA">
        <w:rPr>
          <w:lang w:val="en-US"/>
        </w:rPr>
        <w:t xml:space="preserve"> [2]</w:t>
      </w:r>
      <w:r w:rsidR="00FA2868">
        <w:rPr>
          <w:lang w:val="en-US"/>
        </w:rPr>
        <w:t xml:space="preserve">. </w:t>
      </w:r>
      <w:bookmarkStart w:id="0" w:name="_GoBack"/>
      <w:bookmarkEnd w:id="0"/>
    </w:p>
    <w:p w14:paraId="40019B1A" w14:textId="16663878" w:rsidR="00FA2868" w:rsidRDefault="00FA2868" w:rsidP="00FA2868">
      <w:pPr>
        <w:spacing w:line="276" w:lineRule="auto"/>
        <w:jc w:val="both"/>
        <w:rPr>
          <w:b/>
          <w:lang w:val="en-US"/>
        </w:rPr>
      </w:pPr>
      <w:r w:rsidRPr="0099044C">
        <w:rPr>
          <w:b/>
          <w:lang w:val="en-US"/>
        </w:rPr>
        <w:lastRenderedPageBreak/>
        <w:t>Observation</w:t>
      </w:r>
      <w:r>
        <w:rPr>
          <w:b/>
          <w:lang w:val="en-US"/>
        </w:rPr>
        <w:t xml:space="preserve"> 2</w:t>
      </w:r>
      <w:r w:rsidRPr="0099044C">
        <w:rPr>
          <w:b/>
          <w:lang w:val="en-US"/>
        </w:rPr>
        <w:t xml:space="preserve">: </w:t>
      </w:r>
      <w:r w:rsidRPr="00D64E65">
        <w:rPr>
          <w:lang w:val="en-US"/>
        </w:rPr>
        <w:t>For sharing RACH resources between IAB a</w:t>
      </w:r>
      <w:r w:rsidR="00B92D47">
        <w:rPr>
          <w:lang w:val="en-US"/>
        </w:rPr>
        <w:t>nd UE access, the maximum round-</w:t>
      </w:r>
      <w:r w:rsidRPr="00D64E65">
        <w:rPr>
          <w:lang w:val="en-US"/>
        </w:rPr>
        <w:t>trip time (i.e. cyclic shift step) should be estimated based on the IAB hop length rather than the maximum path loss supported by IAB node for a RACH format.</w:t>
      </w:r>
      <w:r>
        <w:rPr>
          <w:b/>
          <w:lang w:val="en-US"/>
        </w:rPr>
        <w:t xml:space="preserve">  </w:t>
      </w:r>
    </w:p>
    <w:p w14:paraId="18A8152E" w14:textId="77777777" w:rsidR="00FA2868" w:rsidRDefault="00FA2868" w:rsidP="00FA2868">
      <w:pPr>
        <w:spacing w:line="276" w:lineRule="auto"/>
        <w:jc w:val="center"/>
        <w:rPr>
          <w:lang w:val="en-US"/>
        </w:rPr>
      </w:pPr>
      <w:r>
        <w:rPr>
          <w:noProof/>
          <w:lang w:val="en-US"/>
        </w:rPr>
        <w:drawing>
          <wp:inline distT="0" distB="0" distL="0" distR="0" wp14:anchorId="06B4D453" wp14:editId="5461EAC2">
            <wp:extent cx="5264416" cy="2320120"/>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9238" cy="2326652"/>
                    </a:xfrm>
                    <a:prstGeom prst="rect">
                      <a:avLst/>
                    </a:prstGeom>
                    <a:noFill/>
                  </pic:spPr>
                </pic:pic>
              </a:graphicData>
            </a:graphic>
          </wp:inline>
        </w:drawing>
      </w:r>
    </w:p>
    <w:p w14:paraId="03414C4C" w14:textId="28639505" w:rsidR="00FA2868" w:rsidRDefault="00FA2868" w:rsidP="00FA2868">
      <w:pPr>
        <w:spacing w:line="276" w:lineRule="auto"/>
        <w:jc w:val="center"/>
        <w:rPr>
          <w:lang w:val="en-US"/>
        </w:rPr>
      </w:pPr>
      <w:r>
        <w:rPr>
          <w:lang w:val="en-US"/>
        </w:rPr>
        <w:t>Figure 2: IAB for coverage extension</w:t>
      </w:r>
    </w:p>
    <w:p w14:paraId="0F58B0B1" w14:textId="77777777" w:rsidR="00FA2868" w:rsidRDefault="00FA2868" w:rsidP="00FA2868">
      <w:pPr>
        <w:spacing w:line="276" w:lineRule="auto"/>
        <w:jc w:val="center"/>
        <w:rPr>
          <w:lang w:val="en-US"/>
        </w:rPr>
      </w:pPr>
    </w:p>
    <w:p w14:paraId="7B18B721" w14:textId="77777777" w:rsidR="00FA2868" w:rsidRDefault="00FA2868" w:rsidP="00FA2868">
      <w:pPr>
        <w:spacing w:line="276" w:lineRule="auto"/>
        <w:jc w:val="center"/>
        <w:rPr>
          <w:lang w:val="en-US"/>
        </w:rPr>
      </w:pPr>
      <w:r>
        <w:rPr>
          <w:noProof/>
          <w:lang w:val="en-US"/>
        </w:rPr>
        <w:drawing>
          <wp:inline distT="0" distB="0" distL="0" distR="0" wp14:anchorId="1FF411C8" wp14:editId="054D9688">
            <wp:extent cx="4001385" cy="114641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87953" cy="1171214"/>
                    </a:xfrm>
                    <a:prstGeom prst="rect">
                      <a:avLst/>
                    </a:prstGeom>
                    <a:noFill/>
                  </pic:spPr>
                </pic:pic>
              </a:graphicData>
            </a:graphic>
          </wp:inline>
        </w:drawing>
      </w:r>
    </w:p>
    <w:p w14:paraId="7E365DAE" w14:textId="77777777" w:rsidR="00FA2868" w:rsidRDefault="00FA2868" w:rsidP="00FA2868">
      <w:pPr>
        <w:spacing w:line="276" w:lineRule="auto"/>
        <w:jc w:val="center"/>
        <w:rPr>
          <w:lang w:val="en-US"/>
        </w:rPr>
      </w:pPr>
      <w:r>
        <w:rPr>
          <w:lang w:val="en-US"/>
        </w:rPr>
        <w:t>Figure 3: Multi-hop IAB</w:t>
      </w:r>
    </w:p>
    <w:p w14:paraId="3B0ED141" w14:textId="77777777" w:rsidR="00FA2868" w:rsidRDefault="00FA2868" w:rsidP="005F1CCB">
      <w:pPr>
        <w:spacing w:line="276" w:lineRule="auto"/>
        <w:jc w:val="both"/>
        <w:rPr>
          <w:lang w:val="en-US"/>
        </w:rPr>
      </w:pPr>
    </w:p>
    <w:p w14:paraId="49CD29DF" w14:textId="1920550B" w:rsidR="00FA2868" w:rsidRDefault="00FA2868" w:rsidP="00FA2868">
      <w:pPr>
        <w:jc w:val="both"/>
      </w:pPr>
      <w:r>
        <w:t xml:space="preserve">Considering infrequent backhaul RACH </w:t>
      </w:r>
      <w:r w:rsidR="00E27583">
        <w:t>transmissions</w:t>
      </w:r>
      <w:r>
        <w:t xml:space="preserve">, the </w:t>
      </w:r>
      <w:r w:rsidR="00B92D47">
        <w:t>DgNB/IAB parent</w:t>
      </w:r>
      <w:r>
        <w:t xml:space="preserve"> could change the RACH preamble format which suits the situation.</w:t>
      </w:r>
      <w:r w:rsidRPr="00FA2868">
        <w:t xml:space="preserve"> </w:t>
      </w:r>
      <w:r>
        <w:t xml:space="preserve">In an IAB node set-up stage, Case 1 in Figure 4, it would be good to have a preamble format that allows higher RTT distance as explained above to make sure that IAB node is connected to a DgNB or parent IAB node. In a stable IAB network, Case 2 in Figure 4, it would be better to use access UE link budgets when determining the preamble format.  Preamble formats used in NR Rel-15 is more than capable of handling </w:t>
      </w:r>
      <w:r w:rsidR="00E27583">
        <w:t>both</w:t>
      </w:r>
      <w:r>
        <w:t xml:space="preserve"> situations. Therefore, we do not see a need for introducing new formats or different multiplexing procedure between access and IAB RACH transmissions.  </w:t>
      </w:r>
    </w:p>
    <w:p w14:paraId="5ECC1BB0" w14:textId="77777777" w:rsidR="00FA2868" w:rsidRPr="008D5658" w:rsidRDefault="00FA2868" w:rsidP="00FA2868">
      <w:pPr>
        <w:jc w:val="both"/>
        <w:rPr>
          <w:b/>
        </w:rPr>
      </w:pPr>
      <w:r w:rsidRPr="008D5658">
        <w:rPr>
          <w:b/>
        </w:rPr>
        <w:t xml:space="preserve">Proposal 1: </w:t>
      </w:r>
      <w:r w:rsidRPr="00EC3FA6">
        <w:t xml:space="preserve">Multiplexing RACH transmissions of access UEs and IAB nodes can be handled within the Rel-15 framework. </w:t>
      </w:r>
    </w:p>
    <w:p w14:paraId="55B847E3" w14:textId="7CD1359D" w:rsidR="00FA2868" w:rsidRDefault="00FA2868" w:rsidP="005F1CCB">
      <w:pPr>
        <w:spacing w:line="276" w:lineRule="auto"/>
        <w:jc w:val="both"/>
        <w:rPr>
          <w:lang w:val="en-US"/>
        </w:rPr>
      </w:pPr>
    </w:p>
    <w:p w14:paraId="503065FE" w14:textId="2856848E" w:rsidR="005F1CCB" w:rsidRDefault="005F1CCB" w:rsidP="005F1CCB">
      <w:pPr>
        <w:spacing w:line="276" w:lineRule="auto"/>
        <w:jc w:val="both"/>
        <w:rPr>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987"/>
        <w:gridCol w:w="4652"/>
      </w:tblGrid>
      <w:tr w:rsidR="00B7779F" w14:paraId="2194A3B0" w14:textId="77777777" w:rsidTr="00E139FD">
        <w:tc>
          <w:tcPr>
            <w:tcW w:w="4931" w:type="dxa"/>
          </w:tcPr>
          <w:p w14:paraId="588079BA" w14:textId="1A27F369" w:rsidR="00B7779F" w:rsidRDefault="00FA2868" w:rsidP="006201CC">
            <w:r>
              <w:rPr>
                <w:rFonts w:eastAsia="Times New Roman"/>
              </w:rPr>
              <w:object w:dxaOrig="9779" w:dyaOrig="11428" w14:anchorId="09223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285.15pt" o:ole="">
                  <v:imagedata r:id="rId16" o:title=""/>
                </v:shape>
                <o:OLEObject Type="Embed" ProgID="Visio.Drawing.11" ShapeID="_x0000_i1025" DrawAspect="Content" ObjectID="_1595421912" r:id="rId17"/>
              </w:object>
            </w:r>
          </w:p>
        </w:tc>
        <w:tc>
          <w:tcPr>
            <w:tcW w:w="4708" w:type="dxa"/>
          </w:tcPr>
          <w:p w14:paraId="53CAAE7C" w14:textId="304E7F5B" w:rsidR="00B7779F" w:rsidRDefault="00B7779F" w:rsidP="006201CC">
            <w:r>
              <w:rPr>
                <w:rFonts w:eastAsia="Times New Roman"/>
              </w:rPr>
              <w:object w:dxaOrig="9779" w:dyaOrig="11485" w14:anchorId="1402FE3A">
                <v:shape id="_x0000_i1026" type="#_x0000_t75" style="width:226.85pt;height:267.05pt" o:ole="">
                  <v:imagedata r:id="rId18" o:title=""/>
                </v:shape>
                <o:OLEObject Type="Embed" ProgID="Visio.Drawing.11" ShapeID="_x0000_i1026" DrawAspect="Content" ObjectID="_1595421913" r:id="rId19"/>
              </w:object>
            </w:r>
          </w:p>
        </w:tc>
      </w:tr>
      <w:tr w:rsidR="00B7779F" w14:paraId="0EF66351" w14:textId="77777777" w:rsidTr="00E139FD">
        <w:tc>
          <w:tcPr>
            <w:tcW w:w="4931" w:type="dxa"/>
          </w:tcPr>
          <w:p w14:paraId="688C74AD" w14:textId="09B1C2FD" w:rsidR="00B7779F" w:rsidRDefault="00B7779F" w:rsidP="00B7779F">
            <w:pPr>
              <w:jc w:val="center"/>
            </w:pPr>
            <w:r>
              <w:t xml:space="preserve">Case 1: </w:t>
            </w:r>
            <w:r w:rsidR="00FA2868">
              <w:t>IAB node set-up stage</w:t>
            </w:r>
          </w:p>
        </w:tc>
        <w:tc>
          <w:tcPr>
            <w:tcW w:w="4708" w:type="dxa"/>
          </w:tcPr>
          <w:p w14:paraId="6F64F420" w14:textId="20863D2A" w:rsidR="00B7779F" w:rsidRDefault="00B7779F" w:rsidP="00B7779F">
            <w:pPr>
              <w:jc w:val="center"/>
            </w:pPr>
            <w:r>
              <w:t xml:space="preserve">Case </w:t>
            </w:r>
            <w:r w:rsidR="0039580E">
              <w:t>2</w:t>
            </w:r>
            <w:r>
              <w:t xml:space="preserve">: Access UEs are in </w:t>
            </w:r>
            <w:r w:rsidR="00E27583">
              <w:t>initial</w:t>
            </w:r>
            <w:r>
              <w:t xml:space="preserve"> access</w:t>
            </w:r>
          </w:p>
        </w:tc>
      </w:tr>
    </w:tbl>
    <w:p w14:paraId="4369C39E" w14:textId="77777777" w:rsidR="0039580E" w:rsidRDefault="0039580E" w:rsidP="00B7779F">
      <w:pPr>
        <w:jc w:val="center"/>
      </w:pPr>
    </w:p>
    <w:p w14:paraId="36C8D1BD" w14:textId="401411BF" w:rsidR="005B0251" w:rsidRDefault="002034EF" w:rsidP="00B7779F">
      <w:pPr>
        <w:jc w:val="center"/>
        <w:rPr>
          <w:lang w:val="en-US"/>
        </w:rPr>
      </w:pPr>
      <w:r>
        <w:object w:dxaOrig="5252" w:dyaOrig="1820" w14:anchorId="141AA86E">
          <v:shape id="_x0000_i1027" type="#_x0000_t75" style="width:172.25pt;height:59.35pt" o:ole="">
            <v:imagedata r:id="rId20" o:title=""/>
          </v:shape>
          <o:OLEObject Type="Embed" ProgID="Visio.Drawing.11" ShapeID="_x0000_i1027" DrawAspect="Content" ObjectID="_1595421914" r:id="rId21"/>
        </w:object>
      </w:r>
    </w:p>
    <w:p w14:paraId="51231873" w14:textId="096FD4C2" w:rsidR="00B7525D" w:rsidRPr="006A65AA" w:rsidRDefault="00784814" w:rsidP="00AA3867">
      <w:pPr>
        <w:jc w:val="center"/>
        <w:rPr>
          <w:lang w:val="en-US"/>
        </w:rPr>
      </w:pPr>
      <w:r w:rsidRPr="006A65AA">
        <w:rPr>
          <w:lang w:val="en-US"/>
        </w:rPr>
        <w:t xml:space="preserve">Figure </w:t>
      </w:r>
      <w:r w:rsidR="00FA2868" w:rsidRPr="006A65AA">
        <w:rPr>
          <w:lang w:val="en-US"/>
        </w:rPr>
        <w:t>4</w:t>
      </w:r>
      <w:r w:rsidRPr="006A65AA">
        <w:rPr>
          <w:lang w:val="en-US"/>
        </w:rPr>
        <w:t xml:space="preserve">: </w:t>
      </w:r>
      <w:r w:rsidR="0039580E" w:rsidRPr="006A65AA">
        <w:rPr>
          <w:lang w:val="en-US"/>
        </w:rPr>
        <w:t xml:space="preserve">RACH </w:t>
      </w:r>
      <w:r w:rsidR="00E27583" w:rsidRPr="006A65AA">
        <w:rPr>
          <w:lang w:val="en-US"/>
        </w:rPr>
        <w:t>transmissions</w:t>
      </w:r>
      <w:r w:rsidR="0039580E" w:rsidRPr="006A65AA">
        <w:rPr>
          <w:lang w:val="en-US"/>
        </w:rPr>
        <w:t xml:space="preserve"> of </w:t>
      </w:r>
      <w:r w:rsidR="00FA2868" w:rsidRPr="006A65AA">
        <w:rPr>
          <w:lang w:val="en-US"/>
        </w:rPr>
        <w:t>different nodes</w:t>
      </w:r>
      <w:r w:rsidR="0039580E" w:rsidRPr="006A65AA">
        <w:rPr>
          <w:lang w:val="en-US"/>
        </w:rPr>
        <w:t xml:space="preserve"> </w:t>
      </w:r>
    </w:p>
    <w:p w14:paraId="6FDB1735" w14:textId="77777777" w:rsidR="002034EF" w:rsidRDefault="002034EF" w:rsidP="006201CC"/>
    <w:p w14:paraId="3DF921E0" w14:textId="4B77E579" w:rsidR="000C3831" w:rsidRDefault="000F77CF" w:rsidP="005C2312">
      <w:pPr>
        <w:pStyle w:val="Heading1"/>
      </w:pPr>
      <w:bookmarkStart w:id="1" w:name="_Toc415085486"/>
      <w:bookmarkStart w:id="2" w:name="_Toc503902229"/>
      <w:r w:rsidRPr="00430E20">
        <w:rPr>
          <w:lang w:val="en-US"/>
        </w:rPr>
        <w:t>3</w:t>
      </w:r>
      <w:r w:rsidR="0067353C" w:rsidRPr="00430E20">
        <w:rPr>
          <w:lang w:val="en-US"/>
        </w:rPr>
        <w:t xml:space="preserve"> </w:t>
      </w:r>
      <w:r w:rsidR="00FA2868">
        <w:rPr>
          <w:lang w:val="en-US"/>
        </w:rPr>
        <w:tab/>
      </w:r>
      <w:r w:rsidR="00373629" w:rsidRPr="00430E20">
        <w:rPr>
          <w:lang w:val="en-US"/>
        </w:rPr>
        <w:t>Conclusion</w:t>
      </w:r>
      <w:bookmarkEnd w:id="1"/>
      <w:bookmarkEnd w:id="2"/>
    </w:p>
    <w:p w14:paraId="1995625F" w14:textId="52229E84" w:rsidR="0067353C" w:rsidRDefault="003226A3" w:rsidP="005437A0">
      <w:pPr>
        <w:rPr>
          <w:lang w:val="en-US"/>
        </w:rPr>
      </w:pPr>
      <w:r>
        <w:rPr>
          <w:lang w:val="en-US"/>
        </w:rPr>
        <w:t>Our observations and proposal</w:t>
      </w:r>
      <w:r w:rsidR="00FA2868">
        <w:rPr>
          <w:lang w:val="en-US"/>
        </w:rPr>
        <w:t xml:space="preserve"> </w:t>
      </w:r>
      <w:r>
        <w:rPr>
          <w:lang w:val="en-US"/>
        </w:rPr>
        <w:t xml:space="preserve">on IAB </w:t>
      </w:r>
      <w:r w:rsidR="00317119">
        <w:rPr>
          <w:lang w:val="en-US"/>
        </w:rPr>
        <w:t xml:space="preserve">RACH </w:t>
      </w:r>
      <w:r w:rsidR="00E27583">
        <w:rPr>
          <w:lang w:val="en-US"/>
        </w:rPr>
        <w:t>enhancements</w:t>
      </w:r>
      <w:r>
        <w:rPr>
          <w:lang w:val="en-US"/>
        </w:rPr>
        <w:t xml:space="preserve"> are:</w:t>
      </w:r>
    </w:p>
    <w:p w14:paraId="1B93DFB3" w14:textId="77D96F43" w:rsidR="008D5658" w:rsidRPr="00EC3FA6" w:rsidRDefault="008D5658" w:rsidP="008D5658">
      <w:pPr>
        <w:spacing w:line="276" w:lineRule="auto"/>
        <w:jc w:val="both"/>
        <w:rPr>
          <w:lang w:val="en-US"/>
        </w:rPr>
      </w:pPr>
      <w:r w:rsidRPr="005F1CCB">
        <w:rPr>
          <w:b/>
          <w:lang w:val="en-US"/>
        </w:rPr>
        <w:t xml:space="preserve">Observation 1: </w:t>
      </w:r>
      <w:r w:rsidRPr="00EC3FA6">
        <w:rPr>
          <w:lang w:val="en-US"/>
        </w:rPr>
        <w:t xml:space="preserve">Random access of the UE part of the IAB node is less frequent compared to access UEs. </w:t>
      </w:r>
    </w:p>
    <w:p w14:paraId="261F075C" w14:textId="360EFBAA" w:rsidR="00FA2868" w:rsidRDefault="00FA2868" w:rsidP="00FA2868">
      <w:pPr>
        <w:spacing w:line="276" w:lineRule="auto"/>
        <w:jc w:val="both"/>
        <w:rPr>
          <w:b/>
          <w:lang w:val="en-US"/>
        </w:rPr>
      </w:pPr>
      <w:r w:rsidRPr="0099044C">
        <w:rPr>
          <w:b/>
          <w:lang w:val="en-US"/>
        </w:rPr>
        <w:t>Observation</w:t>
      </w:r>
      <w:r>
        <w:rPr>
          <w:b/>
          <w:lang w:val="en-US"/>
        </w:rPr>
        <w:t xml:space="preserve"> 2</w:t>
      </w:r>
      <w:r w:rsidRPr="0099044C">
        <w:rPr>
          <w:b/>
          <w:lang w:val="en-US"/>
        </w:rPr>
        <w:t xml:space="preserve">: </w:t>
      </w:r>
      <w:r w:rsidRPr="00D64E65">
        <w:rPr>
          <w:lang w:val="en-US"/>
        </w:rPr>
        <w:t>For sharing RACH resources between IAB a</w:t>
      </w:r>
      <w:r w:rsidR="00B92D47">
        <w:rPr>
          <w:lang w:val="en-US"/>
        </w:rPr>
        <w:t>nd UE access, the maximum round-</w:t>
      </w:r>
      <w:r w:rsidRPr="00D64E65">
        <w:rPr>
          <w:lang w:val="en-US"/>
        </w:rPr>
        <w:t>trip time (i.e. cyclic shift step) should be estimated based on the IAB hop length rather than the maximum path loss supported by IAB node for a RACH format.</w:t>
      </w:r>
      <w:r>
        <w:rPr>
          <w:b/>
          <w:lang w:val="en-US"/>
        </w:rPr>
        <w:t xml:space="preserve">  </w:t>
      </w:r>
    </w:p>
    <w:p w14:paraId="392E31C8" w14:textId="77777777" w:rsidR="008D5658" w:rsidRPr="008D5658" w:rsidRDefault="008D5658" w:rsidP="008D5658">
      <w:pPr>
        <w:jc w:val="both"/>
        <w:rPr>
          <w:b/>
        </w:rPr>
      </w:pPr>
      <w:r w:rsidRPr="008D5658">
        <w:rPr>
          <w:b/>
        </w:rPr>
        <w:t>Proposal 1:</w:t>
      </w:r>
      <w:r w:rsidRPr="00EC3FA6">
        <w:t xml:space="preserve"> Multiplexing RACH transmissions of access UEs and IAB nodes can be handled within the Rel-15 framework.</w:t>
      </w:r>
      <w:r w:rsidRPr="008D5658">
        <w:rPr>
          <w:b/>
        </w:rPr>
        <w:t xml:space="preserve"> </w:t>
      </w:r>
    </w:p>
    <w:p w14:paraId="12EBA1BE" w14:textId="77777777" w:rsidR="000C3831" w:rsidRPr="00A51522" w:rsidRDefault="000C3831" w:rsidP="000C3831">
      <w:pPr>
        <w:pStyle w:val="Heading1"/>
      </w:pPr>
      <w:r w:rsidRPr="00A51522">
        <w:t xml:space="preserve">References </w:t>
      </w:r>
    </w:p>
    <w:p w14:paraId="0797CCDD" w14:textId="645D3E8A" w:rsidR="005C2312" w:rsidRPr="00FA2868" w:rsidRDefault="005C2312" w:rsidP="000C3831">
      <w:pPr>
        <w:numPr>
          <w:ilvl w:val="0"/>
          <w:numId w:val="22"/>
        </w:numPr>
        <w:overflowPunct w:val="0"/>
        <w:autoSpaceDE w:val="0"/>
        <w:autoSpaceDN w:val="0"/>
        <w:adjustRightInd w:val="0"/>
        <w:textAlignment w:val="baseline"/>
      </w:pPr>
      <w:bookmarkStart w:id="3" w:name="_Ref510701355"/>
      <w:r w:rsidRPr="00FA2868">
        <w:rPr>
          <w:lang w:eastAsia="zh-CN"/>
        </w:rPr>
        <w:t>R</w:t>
      </w:r>
      <w:r w:rsidR="00E139FD" w:rsidRPr="00FA2868">
        <w:rPr>
          <w:lang w:eastAsia="zh-CN"/>
        </w:rPr>
        <w:t>1</w:t>
      </w:r>
      <w:r w:rsidRPr="00FA2868">
        <w:rPr>
          <w:lang w:eastAsia="zh-CN"/>
        </w:rPr>
        <w:t>-</w:t>
      </w:r>
      <w:r w:rsidR="005437A0" w:rsidRPr="00FA2868">
        <w:rPr>
          <w:lang w:eastAsia="zh-CN"/>
        </w:rPr>
        <w:t>18</w:t>
      </w:r>
      <w:bookmarkEnd w:id="3"/>
      <w:r w:rsidR="00027662" w:rsidRPr="00FA2868">
        <w:rPr>
          <w:lang w:eastAsia="zh-CN"/>
        </w:rPr>
        <w:t>0</w:t>
      </w:r>
      <w:r w:rsidR="00E139FD" w:rsidRPr="00FA2868">
        <w:rPr>
          <w:lang w:eastAsia="zh-CN"/>
        </w:rPr>
        <w:t>7393</w:t>
      </w:r>
      <w:r w:rsidR="00845376" w:rsidRPr="00FA2868">
        <w:rPr>
          <w:lang w:eastAsia="zh-CN"/>
        </w:rPr>
        <w:t xml:space="preserve">, </w:t>
      </w:r>
      <w:r w:rsidR="00FB1BB2" w:rsidRPr="00FA2868">
        <w:rPr>
          <w:lang w:eastAsia="zh-CN"/>
        </w:rPr>
        <w:t>“</w:t>
      </w:r>
      <w:r w:rsidR="00E27583" w:rsidRPr="00FA2868">
        <w:rPr>
          <w:i/>
          <w:lang w:eastAsia="zh-CN"/>
        </w:rPr>
        <w:t>Enhancements</w:t>
      </w:r>
      <w:r w:rsidR="00E139FD" w:rsidRPr="00FA2868">
        <w:rPr>
          <w:i/>
          <w:lang w:eastAsia="zh-CN"/>
        </w:rPr>
        <w:t xml:space="preserve"> to support NR backhaul links</w:t>
      </w:r>
      <w:r w:rsidR="00FB1BB2" w:rsidRPr="00FA2868">
        <w:rPr>
          <w:lang w:eastAsia="zh-CN"/>
        </w:rPr>
        <w:t xml:space="preserve">”, </w:t>
      </w:r>
      <w:r w:rsidR="00E139FD" w:rsidRPr="00FA2868">
        <w:rPr>
          <w:lang w:eastAsia="zh-CN"/>
        </w:rPr>
        <w:t>Qualcomm</w:t>
      </w:r>
      <w:r w:rsidR="00FB1BB2" w:rsidRPr="00FA2868">
        <w:rPr>
          <w:lang w:eastAsia="zh-CN"/>
        </w:rPr>
        <w:t>, May 2018.</w:t>
      </w:r>
    </w:p>
    <w:p w14:paraId="7C1A0E1C" w14:textId="6A07BB88" w:rsidR="00845376" w:rsidRPr="00EC3FA6" w:rsidRDefault="00FA2868" w:rsidP="00FA2868">
      <w:pPr>
        <w:numPr>
          <w:ilvl w:val="0"/>
          <w:numId w:val="22"/>
        </w:numPr>
        <w:overflowPunct w:val="0"/>
        <w:autoSpaceDE w:val="0"/>
        <w:autoSpaceDN w:val="0"/>
        <w:adjustRightInd w:val="0"/>
        <w:textAlignment w:val="baseline"/>
      </w:pPr>
      <w:r w:rsidRPr="00EC3FA6">
        <w:rPr>
          <w:lang w:eastAsia="zh-CN"/>
        </w:rPr>
        <w:t>R1-1808581</w:t>
      </w:r>
      <w:r w:rsidR="00845376" w:rsidRPr="00EC3FA6">
        <w:rPr>
          <w:lang w:eastAsia="zh-CN"/>
        </w:rPr>
        <w:t>, “</w:t>
      </w:r>
      <w:r w:rsidRPr="00EC3FA6">
        <w:rPr>
          <w:i/>
          <w:lang w:eastAsia="zh-CN"/>
        </w:rPr>
        <w:t>Measurements with IAB</w:t>
      </w:r>
      <w:r w:rsidR="00845376" w:rsidRPr="00EC3FA6">
        <w:rPr>
          <w:lang w:eastAsia="zh-CN"/>
        </w:rPr>
        <w:t xml:space="preserve">”, Nokia, Nokia Shanghai Bell, </w:t>
      </w:r>
      <w:r w:rsidR="00E139FD" w:rsidRPr="00EC3FA6">
        <w:rPr>
          <w:lang w:eastAsia="zh-CN"/>
        </w:rPr>
        <w:t>August</w:t>
      </w:r>
      <w:r w:rsidR="00845376" w:rsidRPr="00EC3FA6">
        <w:rPr>
          <w:lang w:eastAsia="zh-CN"/>
        </w:rPr>
        <w:t xml:space="preserve"> 2018.</w:t>
      </w:r>
    </w:p>
    <w:p w14:paraId="659AE5F7" w14:textId="77777777" w:rsidR="001F4E52" w:rsidRPr="00987B72" w:rsidRDefault="001F4E52" w:rsidP="009D6FAA"/>
    <w:sectPr w:rsidR="001F4E52" w:rsidRPr="00987B72" w:rsidSect="000B7FED">
      <w:headerReference w:type="default" r:id="rId22"/>
      <w:foot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28D1B" w14:textId="77777777" w:rsidR="00E10B2F" w:rsidRDefault="00E10B2F">
      <w:r>
        <w:separator/>
      </w:r>
    </w:p>
  </w:endnote>
  <w:endnote w:type="continuationSeparator" w:id="0">
    <w:p w14:paraId="0AD7EDF7" w14:textId="77777777" w:rsidR="00E10B2F" w:rsidRDefault="00E1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ヒラギノ角ゴ Pro W3">
    <w:altName w:val="Yu Gothic"/>
    <w:charset w:val="80"/>
    <w:family w:val="auto"/>
    <w:pitch w:val="variable"/>
    <w:sig w:usb0="00000001" w:usb1="00000000" w:usb2="01000407"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9DB09" w14:textId="77777777" w:rsidR="00A5547C" w:rsidRDefault="00A5547C">
    <w:pPr>
      <w:pStyle w:val="Footer"/>
    </w:pPr>
    <w:r>
      <mc:AlternateContent>
        <mc:Choice Requires="wps">
          <w:drawing>
            <wp:anchor distT="0" distB="0" distL="114300" distR="114300" simplePos="0" relativeHeight="251659264" behindDoc="0" locked="0" layoutInCell="0" allowOverlap="1" wp14:anchorId="5D3BB846" wp14:editId="5719308B">
              <wp:simplePos x="0" y="0"/>
              <wp:positionH relativeFrom="page">
                <wp:posOffset>0</wp:posOffset>
              </wp:positionH>
              <wp:positionV relativeFrom="page">
                <wp:posOffset>10250170</wp:posOffset>
              </wp:positionV>
              <wp:extent cx="7560945" cy="252095"/>
              <wp:effectExtent l="0" t="0" r="0" b="14605"/>
              <wp:wrapNone/>
              <wp:docPr id="1" name="MSIPCM7eca489ca1f2bb9373cd5448" descr="{&quot;HashCode&quot;:2662602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681989" w14:textId="77777777" w:rsidR="00A5547C" w:rsidRPr="00153795" w:rsidRDefault="00A5547C" w:rsidP="0015379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3BB846" id="_x0000_t202" coordsize="21600,21600" o:spt="202" path="m,l,21600r21600,l21600,xe">
              <v:stroke joinstyle="miter"/>
              <v:path gradientshapeok="t" o:connecttype="rect"/>
            </v:shapetype>
            <v:shape id="MSIPCM7eca489ca1f2bb9373cd5448" o:spid="_x0000_s1046" type="#_x0000_t202" alt="{&quot;HashCode&quot;:26626021,&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" o:allowincell="f" filled="f" stroked="f" strokeweight=".5pt">
              <v:textbox inset=",0,,0">
                <w:txbxContent>
                  <w:p w14:paraId="7C681989" w14:textId="77777777" w:rsidR="00A5547C" w:rsidRPr="00153795" w:rsidRDefault="00A5547C" w:rsidP="0015379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157DC" w14:textId="77777777" w:rsidR="00E10B2F" w:rsidRDefault="00E10B2F">
      <w:r>
        <w:separator/>
      </w:r>
    </w:p>
  </w:footnote>
  <w:footnote w:type="continuationSeparator" w:id="0">
    <w:p w14:paraId="527D35F5" w14:textId="77777777" w:rsidR="00E10B2F" w:rsidRDefault="00E10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3E417" w14:textId="77777777" w:rsidR="00A5547C" w:rsidRDefault="00A554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817FE"/>
    <w:multiLevelType w:val="hybridMultilevel"/>
    <w:tmpl w:val="BA3C1CD0"/>
    <w:lvl w:ilvl="0" w:tplc="7C568D7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FA26B1"/>
    <w:multiLevelType w:val="hybridMultilevel"/>
    <w:tmpl w:val="C09E2016"/>
    <w:lvl w:ilvl="0" w:tplc="04A0D3A4">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D43EE3"/>
    <w:multiLevelType w:val="multilevel"/>
    <w:tmpl w:val="B9660890"/>
    <w:lvl w:ilvl="0">
      <w:start w:val="1"/>
      <w:numFmt w:val="bullet"/>
      <w:lvlText w:val=""/>
      <w:lvlJc w:val="left"/>
      <w:pPr>
        <w:ind w:left="704" w:hanging="420"/>
      </w:pPr>
      <w:rPr>
        <w:rFonts w:ascii="Symbol" w:hAnsi="Symbol" w:hint="default"/>
        <w:sz w:val="20"/>
        <w:szCs w:val="20"/>
      </w:rPr>
    </w:lvl>
    <w:lvl w:ilvl="1">
      <w:start w:val="1"/>
      <w:numFmt w:val="bullet"/>
      <w:lvlText w:val=""/>
      <w:lvlJc w:val="left"/>
      <w:pPr>
        <w:tabs>
          <w:tab w:val="left" w:pos="1124"/>
        </w:tabs>
        <w:ind w:left="1124" w:hanging="420"/>
      </w:pPr>
      <w:rPr>
        <w:rFonts w:ascii="Symbol" w:hAnsi="Symbol" w:hint="default"/>
        <w:sz w:val="20"/>
        <w:szCs w:val="20"/>
      </w:rPr>
    </w:lvl>
    <w:lvl w:ilvl="2">
      <w:start w:val="1"/>
      <w:numFmt w:val="bullet"/>
      <w:lvlText w:val=""/>
      <w:lvlJc w:val="left"/>
      <w:pPr>
        <w:tabs>
          <w:tab w:val="left" w:pos="1544"/>
        </w:tabs>
        <w:ind w:left="1544" w:hanging="420"/>
      </w:pPr>
      <w:rPr>
        <w:rFonts w:ascii="Symbol" w:hAnsi="Symbol" w:hint="default"/>
        <w:sz w:val="20"/>
        <w:szCs w:val="20"/>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4"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962E4"/>
    <w:multiLevelType w:val="hybridMultilevel"/>
    <w:tmpl w:val="78BC4F88"/>
    <w:lvl w:ilvl="0" w:tplc="16B0A3F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67B8D"/>
    <w:multiLevelType w:val="hybridMultilevel"/>
    <w:tmpl w:val="686A3E84"/>
    <w:lvl w:ilvl="0" w:tplc="865611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575B7"/>
    <w:multiLevelType w:val="hybridMultilevel"/>
    <w:tmpl w:val="A31CFD72"/>
    <w:lvl w:ilvl="0" w:tplc="4152395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2977CEB"/>
    <w:multiLevelType w:val="hybridMultilevel"/>
    <w:tmpl w:val="C9962FDE"/>
    <w:lvl w:ilvl="0" w:tplc="A9AA9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3F146F2"/>
    <w:multiLevelType w:val="hybridMultilevel"/>
    <w:tmpl w:val="BF107032"/>
    <w:lvl w:ilvl="0" w:tplc="AE8487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4A0AB4"/>
    <w:multiLevelType w:val="hybridMultilevel"/>
    <w:tmpl w:val="AC8E4C92"/>
    <w:lvl w:ilvl="0" w:tplc="A2A8B3EA">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84D4F"/>
    <w:multiLevelType w:val="hybridMultilevel"/>
    <w:tmpl w:val="DAAED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F42707"/>
    <w:multiLevelType w:val="multilevel"/>
    <w:tmpl w:val="F620C88C"/>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1D62A51"/>
    <w:multiLevelType w:val="hybridMultilevel"/>
    <w:tmpl w:val="E0CEB950"/>
    <w:lvl w:ilvl="0" w:tplc="E75C584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33F2A5A"/>
    <w:multiLevelType w:val="hybridMultilevel"/>
    <w:tmpl w:val="0B46F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3018BD"/>
    <w:multiLevelType w:val="hybridMultilevel"/>
    <w:tmpl w:val="988A7EDE"/>
    <w:lvl w:ilvl="0" w:tplc="A006A9E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462BD9"/>
    <w:multiLevelType w:val="hybridMultilevel"/>
    <w:tmpl w:val="D41E04EC"/>
    <w:lvl w:ilvl="0" w:tplc="64A6A7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7"/>
  </w:num>
  <w:num w:numId="3">
    <w:abstractNumId w:val="14"/>
  </w:num>
  <w:num w:numId="4">
    <w:abstractNumId w:val="27"/>
  </w:num>
  <w:num w:numId="5">
    <w:abstractNumId w:val="15"/>
  </w:num>
  <w:num w:numId="6">
    <w:abstractNumId w:val="12"/>
  </w:num>
  <w:num w:numId="7">
    <w:abstractNumId w:val="1"/>
  </w:num>
  <w:num w:numId="8">
    <w:abstractNumId w:val="25"/>
  </w:num>
  <w:num w:numId="9">
    <w:abstractNumId w:val="10"/>
  </w:num>
  <w:num w:numId="10">
    <w:abstractNumId w:val="4"/>
  </w:num>
  <w:num w:numId="11">
    <w:abstractNumId w:val="19"/>
  </w:num>
  <w:num w:numId="12">
    <w:abstractNumId w:val="11"/>
  </w:num>
  <w:num w:numId="13">
    <w:abstractNumId w:val="0"/>
  </w:num>
  <w:num w:numId="14">
    <w:abstractNumId w:val="20"/>
  </w:num>
  <w:num w:numId="15">
    <w:abstractNumId w:val="2"/>
  </w:num>
  <w:num w:numId="16">
    <w:abstractNumId w:val="24"/>
  </w:num>
  <w:num w:numId="17">
    <w:abstractNumId w:val="26"/>
  </w:num>
  <w:num w:numId="18">
    <w:abstractNumId w:val="7"/>
  </w:num>
  <w:num w:numId="19">
    <w:abstractNumId w:val="6"/>
  </w:num>
  <w:num w:numId="20">
    <w:abstractNumId w:val="5"/>
  </w:num>
  <w:num w:numId="21">
    <w:abstractNumId w:val="18"/>
  </w:num>
  <w:num w:numId="22">
    <w:abstractNumId w:val="9"/>
  </w:num>
  <w:num w:numId="23">
    <w:abstractNumId w:val="23"/>
  </w:num>
  <w:num w:numId="24">
    <w:abstractNumId w:val="22"/>
  </w:num>
  <w:num w:numId="25">
    <w:abstractNumId w:val="13"/>
  </w:num>
  <w:num w:numId="26">
    <w:abstractNumId w:val="16"/>
  </w:num>
  <w:num w:numId="27">
    <w:abstractNumId w:val="3"/>
  </w:num>
  <w:num w:numId="2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34"/>
    <w:rsid w:val="00006E3A"/>
    <w:rsid w:val="00011D53"/>
    <w:rsid w:val="00022E4A"/>
    <w:rsid w:val="000231E2"/>
    <w:rsid w:val="00027662"/>
    <w:rsid w:val="000365A8"/>
    <w:rsid w:val="00040959"/>
    <w:rsid w:val="00040D4F"/>
    <w:rsid w:val="000413DC"/>
    <w:rsid w:val="00043A85"/>
    <w:rsid w:val="000474DD"/>
    <w:rsid w:val="00050741"/>
    <w:rsid w:val="00052675"/>
    <w:rsid w:val="000571B5"/>
    <w:rsid w:val="00061A26"/>
    <w:rsid w:val="0006342A"/>
    <w:rsid w:val="000635E2"/>
    <w:rsid w:val="00070EB1"/>
    <w:rsid w:val="00076B4E"/>
    <w:rsid w:val="000825EE"/>
    <w:rsid w:val="00083C37"/>
    <w:rsid w:val="00085544"/>
    <w:rsid w:val="000871A0"/>
    <w:rsid w:val="00090EB7"/>
    <w:rsid w:val="0009351C"/>
    <w:rsid w:val="00095FCB"/>
    <w:rsid w:val="00096B2A"/>
    <w:rsid w:val="00096D36"/>
    <w:rsid w:val="000A1204"/>
    <w:rsid w:val="000A1747"/>
    <w:rsid w:val="000A2D15"/>
    <w:rsid w:val="000A5A58"/>
    <w:rsid w:val="000A6394"/>
    <w:rsid w:val="000B023C"/>
    <w:rsid w:val="000B0638"/>
    <w:rsid w:val="000B7FED"/>
    <w:rsid w:val="000C038A"/>
    <w:rsid w:val="000C3831"/>
    <w:rsid w:val="000C6598"/>
    <w:rsid w:val="000D0676"/>
    <w:rsid w:val="000D4974"/>
    <w:rsid w:val="000D52DA"/>
    <w:rsid w:val="000D5570"/>
    <w:rsid w:val="000D5ECC"/>
    <w:rsid w:val="000D61CA"/>
    <w:rsid w:val="000F77CF"/>
    <w:rsid w:val="00100942"/>
    <w:rsid w:val="00101968"/>
    <w:rsid w:val="0010609C"/>
    <w:rsid w:val="00107B83"/>
    <w:rsid w:val="0011226F"/>
    <w:rsid w:val="0011292D"/>
    <w:rsid w:val="00112D64"/>
    <w:rsid w:val="00113881"/>
    <w:rsid w:val="00114495"/>
    <w:rsid w:val="0011468B"/>
    <w:rsid w:val="00115568"/>
    <w:rsid w:val="00124C57"/>
    <w:rsid w:val="00125CEF"/>
    <w:rsid w:val="00145D43"/>
    <w:rsid w:val="00145F7E"/>
    <w:rsid w:val="00147A6B"/>
    <w:rsid w:val="00147DD3"/>
    <w:rsid w:val="00150558"/>
    <w:rsid w:val="00153795"/>
    <w:rsid w:val="00154C33"/>
    <w:rsid w:val="00155F82"/>
    <w:rsid w:val="00156210"/>
    <w:rsid w:val="00165C5D"/>
    <w:rsid w:val="00171583"/>
    <w:rsid w:val="00173F96"/>
    <w:rsid w:val="00175919"/>
    <w:rsid w:val="00181B48"/>
    <w:rsid w:val="00184977"/>
    <w:rsid w:val="00187F7B"/>
    <w:rsid w:val="001905E3"/>
    <w:rsid w:val="00191481"/>
    <w:rsid w:val="00192C46"/>
    <w:rsid w:val="00192CD3"/>
    <w:rsid w:val="001955B0"/>
    <w:rsid w:val="00195697"/>
    <w:rsid w:val="00195A0D"/>
    <w:rsid w:val="00196A47"/>
    <w:rsid w:val="001A08B3"/>
    <w:rsid w:val="001A29C5"/>
    <w:rsid w:val="001A4A72"/>
    <w:rsid w:val="001A6632"/>
    <w:rsid w:val="001A6A7F"/>
    <w:rsid w:val="001A7B60"/>
    <w:rsid w:val="001B07B3"/>
    <w:rsid w:val="001B15AD"/>
    <w:rsid w:val="001B27F8"/>
    <w:rsid w:val="001B52F0"/>
    <w:rsid w:val="001B6FB4"/>
    <w:rsid w:val="001B75BA"/>
    <w:rsid w:val="001B7A65"/>
    <w:rsid w:val="001C07AC"/>
    <w:rsid w:val="001C7166"/>
    <w:rsid w:val="001D0245"/>
    <w:rsid w:val="001D7ED2"/>
    <w:rsid w:val="001E21F9"/>
    <w:rsid w:val="001E41F3"/>
    <w:rsid w:val="001E6C6A"/>
    <w:rsid w:val="001F1325"/>
    <w:rsid w:val="001F4E52"/>
    <w:rsid w:val="001F7512"/>
    <w:rsid w:val="002024F2"/>
    <w:rsid w:val="002034EF"/>
    <w:rsid w:val="002038B1"/>
    <w:rsid w:val="00211D6F"/>
    <w:rsid w:val="00215E1A"/>
    <w:rsid w:val="00222B31"/>
    <w:rsid w:val="002234F4"/>
    <w:rsid w:val="002238D7"/>
    <w:rsid w:val="00224068"/>
    <w:rsid w:val="00224F2D"/>
    <w:rsid w:val="00225E90"/>
    <w:rsid w:val="00225F20"/>
    <w:rsid w:val="00226DB4"/>
    <w:rsid w:val="00231367"/>
    <w:rsid w:val="002330AD"/>
    <w:rsid w:val="00234198"/>
    <w:rsid w:val="00241430"/>
    <w:rsid w:val="00244469"/>
    <w:rsid w:val="002517DC"/>
    <w:rsid w:val="00252D85"/>
    <w:rsid w:val="002575F7"/>
    <w:rsid w:val="0026004D"/>
    <w:rsid w:val="00262439"/>
    <w:rsid w:val="00262916"/>
    <w:rsid w:val="002640DD"/>
    <w:rsid w:val="0026587C"/>
    <w:rsid w:val="0026751B"/>
    <w:rsid w:val="00275D12"/>
    <w:rsid w:val="002769B8"/>
    <w:rsid w:val="0028171B"/>
    <w:rsid w:val="002844AA"/>
    <w:rsid w:val="00284FEB"/>
    <w:rsid w:val="002860C4"/>
    <w:rsid w:val="002903C7"/>
    <w:rsid w:val="00297369"/>
    <w:rsid w:val="002A002E"/>
    <w:rsid w:val="002A0CB3"/>
    <w:rsid w:val="002A145C"/>
    <w:rsid w:val="002A33D8"/>
    <w:rsid w:val="002A3FF8"/>
    <w:rsid w:val="002A5CD7"/>
    <w:rsid w:val="002A62D6"/>
    <w:rsid w:val="002B0117"/>
    <w:rsid w:val="002B0607"/>
    <w:rsid w:val="002B3F4B"/>
    <w:rsid w:val="002B4300"/>
    <w:rsid w:val="002B4EEE"/>
    <w:rsid w:val="002B5155"/>
    <w:rsid w:val="002B5741"/>
    <w:rsid w:val="002B7D41"/>
    <w:rsid w:val="002C0A49"/>
    <w:rsid w:val="002C3CCD"/>
    <w:rsid w:val="002D01F6"/>
    <w:rsid w:val="002D2559"/>
    <w:rsid w:val="002D36DB"/>
    <w:rsid w:val="002D6DF5"/>
    <w:rsid w:val="002D7B64"/>
    <w:rsid w:val="002D7EE4"/>
    <w:rsid w:val="002E0D33"/>
    <w:rsid w:val="002E751E"/>
    <w:rsid w:val="002F0FAD"/>
    <w:rsid w:val="002F3C34"/>
    <w:rsid w:val="002F4295"/>
    <w:rsid w:val="002F5642"/>
    <w:rsid w:val="002F7B2B"/>
    <w:rsid w:val="00302CF6"/>
    <w:rsid w:val="00303FC5"/>
    <w:rsid w:val="00304C9E"/>
    <w:rsid w:val="00305409"/>
    <w:rsid w:val="003103D2"/>
    <w:rsid w:val="00317119"/>
    <w:rsid w:val="00317B6A"/>
    <w:rsid w:val="0032013C"/>
    <w:rsid w:val="00320FD2"/>
    <w:rsid w:val="003226A3"/>
    <w:rsid w:val="00333DBC"/>
    <w:rsid w:val="00335872"/>
    <w:rsid w:val="0034223E"/>
    <w:rsid w:val="00343972"/>
    <w:rsid w:val="00346836"/>
    <w:rsid w:val="00354843"/>
    <w:rsid w:val="003609EF"/>
    <w:rsid w:val="00360C21"/>
    <w:rsid w:val="0036144B"/>
    <w:rsid w:val="00361477"/>
    <w:rsid w:val="0036231A"/>
    <w:rsid w:val="00362B76"/>
    <w:rsid w:val="0037060E"/>
    <w:rsid w:val="00372DA4"/>
    <w:rsid w:val="003731FA"/>
    <w:rsid w:val="00373629"/>
    <w:rsid w:val="00373D07"/>
    <w:rsid w:val="00377181"/>
    <w:rsid w:val="00387D73"/>
    <w:rsid w:val="003911A4"/>
    <w:rsid w:val="00394761"/>
    <w:rsid w:val="00394AE8"/>
    <w:rsid w:val="0039580E"/>
    <w:rsid w:val="003A014C"/>
    <w:rsid w:val="003A55EC"/>
    <w:rsid w:val="003A5BC1"/>
    <w:rsid w:val="003C3C85"/>
    <w:rsid w:val="003C5AAC"/>
    <w:rsid w:val="003D0A44"/>
    <w:rsid w:val="003E1A36"/>
    <w:rsid w:val="003E2A1D"/>
    <w:rsid w:val="003E65BC"/>
    <w:rsid w:val="00400928"/>
    <w:rsid w:val="0040131D"/>
    <w:rsid w:val="00402359"/>
    <w:rsid w:val="00402712"/>
    <w:rsid w:val="0040271F"/>
    <w:rsid w:val="004057B9"/>
    <w:rsid w:val="00410371"/>
    <w:rsid w:val="0041124E"/>
    <w:rsid w:val="00412DF8"/>
    <w:rsid w:val="00413833"/>
    <w:rsid w:val="00414140"/>
    <w:rsid w:val="00414B74"/>
    <w:rsid w:val="00416283"/>
    <w:rsid w:val="004211FD"/>
    <w:rsid w:val="00421FAB"/>
    <w:rsid w:val="004230D2"/>
    <w:rsid w:val="004242F1"/>
    <w:rsid w:val="004245AF"/>
    <w:rsid w:val="004270B5"/>
    <w:rsid w:val="004304E1"/>
    <w:rsid w:val="00430E20"/>
    <w:rsid w:val="004341A2"/>
    <w:rsid w:val="00435079"/>
    <w:rsid w:val="00435CB6"/>
    <w:rsid w:val="004368E6"/>
    <w:rsid w:val="004373DA"/>
    <w:rsid w:val="004379B1"/>
    <w:rsid w:val="00441E3C"/>
    <w:rsid w:val="00443B89"/>
    <w:rsid w:val="00447581"/>
    <w:rsid w:val="00465201"/>
    <w:rsid w:val="00481E97"/>
    <w:rsid w:val="004858A8"/>
    <w:rsid w:val="00491D07"/>
    <w:rsid w:val="004A60A8"/>
    <w:rsid w:val="004B02C5"/>
    <w:rsid w:val="004B75B7"/>
    <w:rsid w:val="004C1B03"/>
    <w:rsid w:val="004C4118"/>
    <w:rsid w:val="004C600D"/>
    <w:rsid w:val="004D4E88"/>
    <w:rsid w:val="004E252F"/>
    <w:rsid w:val="004F68E7"/>
    <w:rsid w:val="005056FC"/>
    <w:rsid w:val="005078E1"/>
    <w:rsid w:val="0051580D"/>
    <w:rsid w:val="00517BD7"/>
    <w:rsid w:val="00525817"/>
    <w:rsid w:val="00525CB1"/>
    <w:rsid w:val="0053042C"/>
    <w:rsid w:val="00533144"/>
    <w:rsid w:val="00536BB2"/>
    <w:rsid w:val="00541DAF"/>
    <w:rsid w:val="005437A0"/>
    <w:rsid w:val="005440BD"/>
    <w:rsid w:val="00547111"/>
    <w:rsid w:val="00550799"/>
    <w:rsid w:val="00551BA8"/>
    <w:rsid w:val="00555F35"/>
    <w:rsid w:val="0055723B"/>
    <w:rsid w:val="005643E8"/>
    <w:rsid w:val="005705DA"/>
    <w:rsid w:val="00572560"/>
    <w:rsid w:val="0057610B"/>
    <w:rsid w:val="00585A3E"/>
    <w:rsid w:val="00592CEC"/>
    <w:rsid w:val="00592D74"/>
    <w:rsid w:val="00596BAC"/>
    <w:rsid w:val="005A20B6"/>
    <w:rsid w:val="005A7B24"/>
    <w:rsid w:val="005B0251"/>
    <w:rsid w:val="005B0610"/>
    <w:rsid w:val="005B4333"/>
    <w:rsid w:val="005B7100"/>
    <w:rsid w:val="005C2312"/>
    <w:rsid w:val="005C49EE"/>
    <w:rsid w:val="005D24C7"/>
    <w:rsid w:val="005E06BF"/>
    <w:rsid w:val="005E2C44"/>
    <w:rsid w:val="005E482F"/>
    <w:rsid w:val="005E667A"/>
    <w:rsid w:val="005E7FAD"/>
    <w:rsid w:val="005F0429"/>
    <w:rsid w:val="005F04EC"/>
    <w:rsid w:val="005F103C"/>
    <w:rsid w:val="005F1CCB"/>
    <w:rsid w:val="005F2A1C"/>
    <w:rsid w:val="005F62B1"/>
    <w:rsid w:val="00601132"/>
    <w:rsid w:val="0060369A"/>
    <w:rsid w:val="00605771"/>
    <w:rsid w:val="00606BD0"/>
    <w:rsid w:val="0060736A"/>
    <w:rsid w:val="006078D0"/>
    <w:rsid w:val="006153C3"/>
    <w:rsid w:val="006201CC"/>
    <w:rsid w:val="00621188"/>
    <w:rsid w:val="0062358A"/>
    <w:rsid w:val="0062554B"/>
    <w:rsid w:val="006257ED"/>
    <w:rsid w:val="0063038A"/>
    <w:rsid w:val="00634754"/>
    <w:rsid w:val="006353F1"/>
    <w:rsid w:val="00636F8A"/>
    <w:rsid w:val="006413EC"/>
    <w:rsid w:val="0064269F"/>
    <w:rsid w:val="00643109"/>
    <w:rsid w:val="00645FAF"/>
    <w:rsid w:val="0064762A"/>
    <w:rsid w:val="00653802"/>
    <w:rsid w:val="006545EC"/>
    <w:rsid w:val="00664B01"/>
    <w:rsid w:val="0067106D"/>
    <w:rsid w:val="0067353C"/>
    <w:rsid w:val="006735C8"/>
    <w:rsid w:val="006812C0"/>
    <w:rsid w:val="00686582"/>
    <w:rsid w:val="00686AA4"/>
    <w:rsid w:val="00692C93"/>
    <w:rsid w:val="00695808"/>
    <w:rsid w:val="00695F30"/>
    <w:rsid w:val="0069633D"/>
    <w:rsid w:val="006A01EA"/>
    <w:rsid w:val="006A11F8"/>
    <w:rsid w:val="006A1AFC"/>
    <w:rsid w:val="006A35ED"/>
    <w:rsid w:val="006A5B96"/>
    <w:rsid w:val="006A65AA"/>
    <w:rsid w:val="006B1C5E"/>
    <w:rsid w:val="006B46FB"/>
    <w:rsid w:val="006B5A6A"/>
    <w:rsid w:val="006B6921"/>
    <w:rsid w:val="006C03D5"/>
    <w:rsid w:val="006C224B"/>
    <w:rsid w:val="006C5D8A"/>
    <w:rsid w:val="006C6E86"/>
    <w:rsid w:val="006D380E"/>
    <w:rsid w:val="006D493E"/>
    <w:rsid w:val="006D7339"/>
    <w:rsid w:val="006D7AE2"/>
    <w:rsid w:val="006E0C9D"/>
    <w:rsid w:val="006E181F"/>
    <w:rsid w:val="006E21FB"/>
    <w:rsid w:val="0070693A"/>
    <w:rsid w:val="00716B26"/>
    <w:rsid w:val="00717F5D"/>
    <w:rsid w:val="00721E0F"/>
    <w:rsid w:val="00724A8F"/>
    <w:rsid w:val="00726B84"/>
    <w:rsid w:val="007301FE"/>
    <w:rsid w:val="007335B0"/>
    <w:rsid w:val="00737FF2"/>
    <w:rsid w:val="00741BD1"/>
    <w:rsid w:val="00743E35"/>
    <w:rsid w:val="007461DE"/>
    <w:rsid w:val="00750495"/>
    <w:rsid w:val="00757B22"/>
    <w:rsid w:val="0076083D"/>
    <w:rsid w:val="00766285"/>
    <w:rsid w:val="00774E4E"/>
    <w:rsid w:val="00775864"/>
    <w:rsid w:val="00776CC0"/>
    <w:rsid w:val="007801B4"/>
    <w:rsid w:val="00781076"/>
    <w:rsid w:val="00781AF1"/>
    <w:rsid w:val="0078277B"/>
    <w:rsid w:val="00784814"/>
    <w:rsid w:val="00785241"/>
    <w:rsid w:val="00785DA7"/>
    <w:rsid w:val="00792342"/>
    <w:rsid w:val="007977A8"/>
    <w:rsid w:val="007A6D8B"/>
    <w:rsid w:val="007B1356"/>
    <w:rsid w:val="007B3F42"/>
    <w:rsid w:val="007B512A"/>
    <w:rsid w:val="007B5165"/>
    <w:rsid w:val="007C0ADD"/>
    <w:rsid w:val="007C181F"/>
    <w:rsid w:val="007C1D0A"/>
    <w:rsid w:val="007C2097"/>
    <w:rsid w:val="007D13CD"/>
    <w:rsid w:val="007D6A07"/>
    <w:rsid w:val="007F0B0E"/>
    <w:rsid w:val="007F303B"/>
    <w:rsid w:val="007F526D"/>
    <w:rsid w:val="007F7259"/>
    <w:rsid w:val="00804C5B"/>
    <w:rsid w:val="00805726"/>
    <w:rsid w:val="00816999"/>
    <w:rsid w:val="008176C6"/>
    <w:rsid w:val="008223B0"/>
    <w:rsid w:val="00825517"/>
    <w:rsid w:val="00825BA3"/>
    <w:rsid w:val="00825C4F"/>
    <w:rsid w:val="00827227"/>
    <w:rsid w:val="008279FA"/>
    <w:rsid w:val="00832341"/>
    <w:rsid w:val="0083324F"/>
    <w:rsid w:val="00835F1F"/>
    <w:rsid w:val="008439DC"/>
    <w:rsid w:val="00843ADC"/>
    <w:rsid w:val="00845376"/>
    <w:rsid w:val="008454AA"/>
    <w:rsid w:val="0084606A"/>
    <w:rsid w:val="008469C4"/>
    <w:rsid w:val="008521DD"/>
    <w:rsid w:val="00852B1B"/>
    <w:rsid w:val="00852C7A"/>
    <w:rsid w:val="008540C0"/>
    <w:rsid w:val="00860582"/>
    <w:rsid w:val="00862598"/>
    <w:rsid w:val="008626E7"/>
    <w:rsid w:val="0086278A"/>
    <w:rsid w:val="00862D0B"/>
    <w:rsid w:val="00862DA8"/>
    <w:rsid w:val="0086415B"/>
    <w:rsid w:val="00865806"/>
    <w:rsid w:val="00865FFF"/>
    <w:rsid w:val="00870EE7"/>
    <w:rsid w:val="008844C7"/>
    <w:rsid w:val="00887A18"/>
    <w:rsid w:val="008911CC"/>
    <w:rsid w:val="00893657"/>
    <w:rsid w:val="008974AD"/>
    <w:rsid w:val="008A1676"/>
    <w:rsid w:val="008A2334"/>
    <w:rsid w:val="008A416E"/>
    <w:rsid w:val="008A45A6"/>
    <w:rsid w:val="008A52EA"/>
    <w:rsid w:val="008A5464"/>
    <w:rsid w:val="008A6B17"/>
    <w:rsid w:val="008B036B"/>
    <w:rsid w:val="008B27C7"/>
    <w:rsid w:val="008B29F8"/>
    <w:rsid w:val="008C1FCE"/>
    <w:rsid w:val="008C5390"/>
    <w:rsid w:val="008D5658"/>
    <w:rsid w:val="008D723F"/>
    <w:rsid w:val="008E34A8"/>
    <w:rsid w:val="008E3BA4"/>
    <w:rsid w:val="008E3E28"/>
    <w:rsid w:val="008E4652"/>
    <w:rsid w:val="008E4EA3"/>
    <w:rsid w:val="008F3B34"/>
    <w:rsid w:val="008F6247"/>
    <w:rsid w:val="008F686C"/>
    <w:rsid w:val="00903F6C"/>
    <w:rsid w:val="00904F39"/>
    <w:rsid w:val="009055C0"/>
    <w:rsid w:val="00913DA8"/>
    <w:rsid w:val="0091488B"/>
    <w:rsid w:val="009148DE"/>
    <w:rsid w:val="00922E68"/>
    <w:rsid w:val="009337A5"/>
    <w:rsid w:val="00935BE1"/>
    <w:rsid w:val="0093677C"/>
    <w:rsid w:val="00956BBD"/>
    <w:rsid w:val="0096572A"/>
    <w:rsid w:val="0096696A"/>
    <w:rsid w:val="00970956"/>
    <w:rsid w:val="009777D9"/>
    <w:rsid w:val="0098766E"/>
    <w:rsid w:val="00987B72"/>
    <w:rsid w:val="00990F9F"/>
    <w:rsid w:val="00991B88"/>
    <w:rsid w:val="00992B98"/>
    <w:rsid w:val="009A5753"/>
    <w:rsid w:val="009A579D"/>
    <w:rsid w:val="009B25D2"/>
    <w:rsid w:val="009B4BA1"/>
    <w:rsid w:val="009B6E59"/>
    <w:rsid w:val="009B6EE0"/>
    <w:rsid w:val="009C1871"/>
    <w:rsid w:val="009C4581"/>
    <w:rsid w:val="009D6E64"/>
    <w:rsid w:val="009D6FAA"/>
    <w:rsid w:val="009E0AB0"/>
    <w:rsid w:val="009E1C27"/>
    <w:rsid w:val="009E3297"/>
    <w:rsid w:val="009F2E08"/>
    <w:rsid w:val="009F30D4"/>
    <w:rsid w:val="009F734F"/>
    <w:rsid w:val="00A01DBB"/>
    <w:rsid w:val="00A07EEE"/>
    <w:rsid w:val="00A10538"/>
    <w:rsid w:val="00A14E09"/>
    <w:rsid w:val="00A15142"/>
    <w:rsid w:val="00A2068D"/>
    <w:rsid w:val="00A20F1F"/>
    <w:rsid w:val="00A246B6"/>
    <w:rsid w:val="00A2474B"/>
    <w:rsid w:val="00A25B5D"/>
    <w:rsid w:val="00A33BB4"/>
    <w:rsid w:val="00A34AAD"/>
    <w:rsid w:val="00A34B5F"/>
    <w:rsid w:val="00A36D01"/>
    <w:rsid w:val="00A36ED0"/>
    <w:rsid w:val="00A41CDD"/>
    <w:rsid w:val="00A4746B"/>
    <w:rsid w:val="00A47E70"/>
    <w:rsid w:val="00A502F3"/>
    <w:rsid w:val="00A50CF0"/>
    <w:rsid w:val="00A50E7F"/>
    <w:rsid w:val="00A523EA"/>
    <w:rsid w:val="00A53D45"/>
    <w:rsid w:val="00A5418B"/>
    <w:rsid w:val="00A5547C"/>
    <w:rsid w:val="00A56F0C"/>
    <w:rsid w:val="00A6137D"/>
    <w:rsid w:val="00A708FB"/>
    <w:rsid w:val="00A72B9C"/>
    <w:rsid w:val="00A7336D"/>
    <w:rsid w:val="00A760CB"/>
    <w:rsid w:val="00A7671C"/>
    <w:rsid w:val="00A870D4"/>
    <w:rsid w:val="00A87B9D"/>
    <w:rsid w:val="00A91784"/>
    <w:rsid w:val="00A92495"/>
    <w:rsid w:val="00A9725E"/>
    <w:rsid w:val="00AA26B8"/>
    <w:rsid w:val="00AA2CBC"/>
    <w:rsid w:val="00AA3867"/>
    <w:rsid w:val="00AA54A0"/>
    <w:rsid w:val="00AA787C"/>
    <w:rsid w:val="00AB126E"/>
    <w:rsid w:val="00AB150A"/>
    <w:rsid w:val="00AB3E2A"/>
    <w:rsid w:val="00AB4209"/>
    <w:rsid w:val="00AC128D"/>
    <w:rsid w:val="00AC1364"/>
    <w:rsid w:val="00AC4EA0"/>
    <w:rsid w:val="00AC5820"/>
    <w:rsid w:val="00AD1CD8"/>
    <w:rsid w:val="00AD20BD"/>
    <w:rsid w:val="00AE190D"/>
    <w:rsid w:val="00AE4F17"/>
    <w:rsid w:val="00AF1F15"/>
    <w:rsid w:val="00AF29FF"/>
    <w:rsid w:val="00AF2EF1"/>
    <w:rsid w:val="00AF3484"/>
    <w:rsid w:val="00AF41F2"/>
    <w:rsid w:val="00AF4730"/>
    <w:rsid w:val="00B02B6C"/>
    <w:rsid w:val="00B03B8D"/>
    <w:rsid w:val="00B04A9F"/>
    <w:rsid w:val="00B04E22"/>
    <w:rsid w:val="00B06328"/>
    <w:rsid w:val="00B06A11"/>
    <w:rsid w:val="00B07E2E"/>
    <w:rsid w:val="00B10581"/>
    <w:rsid w:val="00B10BAE"/>
    <w:rsid w:val="00B14FDA"/>
    <w:rsid w:val="00B15F17"/>
    <w:rsid w:val="00B171C4"/>
    <w:rsid w:val="00B213C0"/>
    <w:rsid w:val="00B21514"/>
    <w:rsid w:val="00B2356A"/>
    <w:rsid w:val="00B24667"/>
    <w:rsid w:val="00B258BB"/>
    <w:rsid w:val="00B30B3B"/>
    <w:rsid w:val="00B33B42"/>
    <w:rsid w:val="00B413D1"/>
    <w:rsid w:val="00B41D79"/>
    <w:rsid w:val="00B43E29"/>
    <w:rsid w:val="00B45578"/>
    <w:rsid w:val="00B473F5"/>
    <w:rsid w:val="00B5134A"/>
    <w:rsid w:val="00B535C9"/>
    <w:rsid w:val="00B53BEB"/>
    <w:rsid w:val="00B57294"/>
    <w:rsid w:val="00B64EEC"/>
    <w:rsid w:val="00B67B97"/>
    <w:rsid w:val="00B7380B"/>
    <w:rsid w:val="00B7525D"/>
    <w:rsid w:val="00B75541"/>
    <w:rsid w:val="00B764FF"/>
    <w:rsid w:val="00B7779F"/>
    <w:rsid w:val="00B840AB"/>
    <w:rsid w:val="00B905EE"/>
    <w:rsid w:val="00B92D47"/>
    <w:rsid w:val="00B968C8"/>
    <w:rsid w:val="00BA11C4"/>
    <w:rsid w:val="00BA1A22"/>
    <w:rsid w:val="00BA3EC5"/>
    <w:rsid w:val="00BA4452"/>
    <w:rsid w:val="00BA51D9"/>
    <w:rsid w:val="00BB1DFF"/>
    <w:rsid w:val="00BB3C76"/>
    <w:rsid w:val="00BB5DFC"/>
    <w:rsid w:val="00BC3DB3"/>
    <w:rsid w:val="00BC457E"/>
    <w:rsid w:val="00BC7F0B"/>
    <w:rsid w:val="00BD0C3B"/>
    <w:rsid w:val="00BD279D"/>
    <w:rsid w:val="00BD3C30"/>
    <w:rsid w:val="00BD6BB8"/>
    <w:rsid w:val="00BE1813"/>
    <w:rsid w:val="00BE4D11"/>
    <w:rsid w:val="00BE6097"/>
    <w:rsid w:val="00BF356F"/>
    <w:rsid w:val="00BF4C34"/>
    <w:rsid w:val="00BF51A3"/>
    <w:rsid w:val="00BF7D67"/>
    <w:rsid w:val="00C0260C"/>
    <w:rsid w:val="00C13CF9"/>
    <w:rsid w:val="00C2208E"/>
    <w:rsid w:val="00C22695"/>
    <w:rsid w:val="00C260F8"/>
    <w:rsid w:val="00C27AA6"/>
    <w:rsid w:val="00C30073"/>
    <w:rsid w:val="00C34D60"/>
    <w:rsid w:val="00C36713"/>
    <w:rsid w:val="00C41951"/>
    <w:rsid w:val="00C47BB4"/>
    <w:rsid w:val="00C53F2C"/>
    <w:rsid w:val="00C54204"/>
    <w:rsid w:val="00C575B6"/>
    <w:rsid w:val="00C6345E"/>
    <w:rsid w:val="00C64083"/>
    <w:rsid w:val="00C66BA2"/>
    <w:rsid w:val="00C72B60"/>
    <w:rsid w:val="00C77A81"/>
    <w:rsid w:val="00C8343E"/>
    <w:rsid w:val="00C87335"/>
    <w:rsid w:val="00C905AB"/>
    <w:rsid w:val="00C93053"/>
    <w:rsid w:val="00C94294"/>
    <w:rsid w:val="00C95985"/>
    <w:rsid w:val="00CA7B39"/>
    <w:rsid w:val="00CB05F8"/>
    <w:rsid w:val="00CB27B3"/>
    <w:rsid w:val="00CC1983"/>
    <w:rsid w:val="00CC5026"/>
    <w:rsid w:val="00CD12ED"/>
    <w:rsid w:val="00CD1568"/>
    <w:rsid w:val="00CD2964"/>
    <w:rsid w:val="00CD705E"/>
    <w:rsid w:val="00CE1CDF"/>
    <w:rsid w:val="00CE378D"/>
    <w:rsid w:val="00CF0BE9"/>
    <w:rsid w:val="00CF2183"/>
    <w:rsid w:val="00CF21C8"/>
    <w:rsid w:val="00CF32C0"/>
    <w:rsid w:val="00CF370F"/>
    <w:rsid w:val="00CF3750"/>
    <w:rsid w:val="00CF4280"/>
    <w:rsid w:val="00CF5299"/>
    <w:rsid w:val="00CF629F"/>
    <w:rsid w:val="00CF72F6"/>
    <w:rsid w:val="00D03F9A"/>
    <w:rsid w:val="00D06D51"/>
    <w:rsid w:val="00D10AF2"/>
    <w:rsid w:val="00D14396"/>
    <w:rsid w:val="00D16925"/>
    <w:rsid w:val="00D1756D"/>
    <w:rsid w:val="00D24991"/>
    <w:rsid w:val="00D3028B"/>
    <w:rsid w:val="00D3357E"/>
    <w:rsid w:val="00D342CF"/>
    <w:rsid w:val="00D356B9"/>
    <w:rsid w:val="00D4146C"/>
    <w:rsid w:val="00D41DC4"/>
    <w:rsid w:val="00D43103"/>
    <w:rsid w:val="00D50255"/>
    <w:rsid w:val="00D557EA"/>
    <w:rsid w:val="00D56DC4"/>
    <w:rsid w:val="00D57C81"/>
    <w:rsid w:val="00D6331C"/>
    <w:rsid w:val="00D646D4"/>
    <w:rsid w:val="00D649D1"/>
    <w:rsid w:val="00D65600"/>
    <w:rsid w:val="00D65971"/>
    <w:rsid w:val="00D70381"/>
    <w:rsid w:val="00D85773"/>
    <w:rsid w:val="00D90A1E"/>
    <w:rsid w:val="00D91B27"/>
    <w:rsid w:val="00D93BDD"/>
    <w:rsid w:val="00D942B0"/>
    <w:rsid w:val="00D945D5"/>
    <w:rsid w:val="00D97AF8"/>
    <w:rsid w:val="00D97E38"/>
    <w:rsid w:val="00DA01BB"/>
    <w:rsid w:val="00DA64B1"/>
    <w:rsid w:val="00DB4CA5"/>
    <w:rsid w:val="00DC0E6F"/>
    <w:rsid w:val="00DC6202"/>
    <w:rsid w:val="00DD2131"/>
    <w:rsid w:val="00DD40FC"/>
    <w:rsid w:val="00DD4D62"/>
    <w:rsid w:val="00DE34CF"/>
    <w:rsid w:val="00DF2050"/>
    <w:rsid w:val="00E0279C"/>
    <w:rsid w:val="00E02DEA"/>
    <w:rsid w:val="00E04D79"/>
    <w:rsid w:val="00E102A3"/>
    <w:rsid w:val="00E10B2F"/>
    <w:rsid w:val="00E139FD"/>
    <w:rsid w:val="00E13CFD"/>
    <w:rsid w:val="00E13F3D"/>
    <w:rsid w:val="00E157DD"/>
    <w:rsid w:val="00E27583"/>
    <w:rsid w:val="00E32A81"/>
    <w:rsid w:val="00E33C01"/>
    <w:rsid w:val="00E36629"/>
    <w:rsid w:val="00E42646"/>
    <w:rsid w:val="00E428BB"/>
    <w:rsid w:val="00E43B3D"/>
    <w:rsid w:val="00E43B94"/>
    <w:rsid w:val="00E43E94"/>
    <w:rsid w:val="00E43EB1"/>
    <w:rsid w:val="00E46A99"/>
    <w:rsid w:val="00E57B53"/>
    <w:rsid w:val="00E61FC1"/>
    <w:rsid w:val="00E62D80"/>
    <w:rsid w:val="00E63E32"/>
    <w:rsid w:val="00E66BFA"/>
    <w:rsid w:val="00E679C0"/>
    <w:rsid w:val="00E77CEF"/>
    <w:rsid w:val="00E8165A"/>
    <w:rsid w:val="00E82C54"/>
    <w:rsid w:val="00E86F63"/>
    <w:rsid w:val="00E87CC8"/>
    <w:rsid w:val="00E973D3"/>
    <w:rsid w:val="00EA0B6A"/>
    <w:rsid w:val="00EB179D"/>
    <w:rsid w:val="00EB4848"/>
    <w:rsid w:val="00EC0569"/>
    <w:rsid w:val="00EC28F4"/>
    <w:rsid w:val="00EC2FA9"/>
    <w:rsid w:val="00EC3D16"/>
    <w:rsid w:val="00EC3FA6"/>
    <w:rsid w:val="00EC53DF"/>
    <w:rsid w:val="00EE0A91"/>
    <w:rsid w:val="00EE0F0E"/>
    <w:rsid w:val="00EE1025"/>
    <w:rsid w:val="00EE178E"/>
    <w:rsid w:val="00EE24B6"/>
    <w:rsid w:val="00EE4776"/>
    <w:rsid w:val="00EE4A89"/>
    <w:rsid w:val="00EE7D7C"/>
    <w:rsid w:val="00EF3416"/>
    <w:rsid w:val="00EF53C8"/>
    <w:rsid w:val="00F00BCE"/>
    <w:rsid w:val="00F035F8"/>
    <w:rsid w:val="00F10893"/>
    <w:rsid w:val="00F13244"/>
    <w:rsid w:val="00F1734B"/>
    <w:rsid w:val="00F25A63"/>
    <w:rsid w:val="00F25D98"/>
    <w:rsid w:val="00F26943"/>
    <w:rsid w:val="00F300FB"/>
    <w:rsid w:val="00F40A79"/>
    <w:rsid w:val="00F4316D"/>
    <w:rsid w:val="00F43DB7"/>
    <w:rsid w:val="00F45D1E"/>
    <w:rsid w:val="00F5181B"/>
    <w:rsid w:val="00F537AC"/>
    <w:rsid w:val="00F57663"/>
    <w:rsid w:val="00F66582"/>
    <w:rsid w:val="00F708A3"/>
    <w:rsid w:val="00F70EBF"/>
    <w:rsid w:val="00F722BC"/>
    <w:rsid w:val="00F725A3"/>
    <w:rsid w:val="00F726E1"/>
    <w:rsid w:val="00F74BA7"/>
    <w:rsid w:val="00F83A93"/>
    <w:rsid w:val="00F84A5C"/>
    <w:rsid w:val="00F84B1A"/>
    <w:rsid w:val="00F901E0"/>
    <w:rsid w:val="00F90FA7"/>
    <w:rsid w:val="00F9576C"/>
    <w:rsid w:val="00F9586A"/>
    <w:rsid w:val="00F965C9"/>
    <w:rsid w:val="00F97ECE"/>
    <w:rsid w:val="00FA0A06"/>
    <w:rsid w:val="00FA0D50"/>
    <w:rsid w:val="00FA120B"/>
    <w:rsid w:val="00FA2868"/>
    <w:rsid w:val="00FA4849"/>
    <w:rsid w:val="00FA604D"/>
    <w:rsid w:val="00FB1BB2"/>
    <w:rsid w:val="00FB1C2B"/>
    <w:rsid w:val="00FB5E98"/>
    <w:rsid w:val="00FB6386"/>
    <w:rsid w:val="00FC14FC"/>
    <w:rsid w:val="00FC305B"/>
    <w:rsid w:val="00FC5987"/>
    <w:rsid w:val="00FC78CF"/>
    <w:rsid w:val="00FD3872"/>
    <w:rsid w:val="00FD4401"/>
    <w:rsid w:val="00FE11DD"/>
    <w:rsid w:val="00FE22AA"/>
    <w:rsid w:val="00FF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A0A913"/>
  <w15:docId w15:val="{60E04971-3D50-49A9-B680-38069EA8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119"/>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3"/>
      </w:numPr>
      <w:spacing w:after="120"/>
    </w:pPr>
    <w:rPr>
      <w:rFonts w:eastAsia="MS Mincho"/>
      <w:lang w:val="en-US"/>
    </w:rPr>
  </w:style>
  <w:style w:type="paragraph" w:customStyle="1" w:styleId="textintend2">
    <w:name w:val="text intend 2"/>
    <w:basedOn w:val="text"/>
    <w:rsid w:val="002F4295"/>
    <w:pPr>
      <w:widowControl/>
      <w:numPr>
        <w:numId w:val="4"/>
      </w:numPr>
      <w:spacing w:after="120"/>
    </w:pPr>
    <w:rPr>
      <w:rFonts w:eastAsia="MS Mincho"/>
      <w:lang w:val="en-US"/>
    </w:rPr>
  </w:style>
  <w:style w:type="paragraph" w:customStyle="1" w:styleId="textintend3">
    <w:name w:val="text intend 3"/>
    <w:basedOn w:val="text"/>
    <w:rsid w:val="002F4295"/>
    <w:pPr>
      <w:widowControl/>
      <w:numPr>
        <w:numId w:val="5"/>
      </w:numPr>
      <w:spacing w:after="120"/>
    </w:pPr>
    <w:rPr>
      <w:rFonts w:eastAsia="MS Mincho"/>
      <w:lang w:val="en-US"/>
    </w:rPr>
  </w:style>
  <w:style w:type="paragraph" w:customStyle="1" w:styleId="normalpuce">
    <w:name w:val="normal puce"/>
    <w:basedOn w:val="Normal"/>
    <w:rsid w:val="002F429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362B76"/>
    <w:rPr>
      <w:rFonts w:ascii="Arial" w:hAnsi="Arial"/>
      <w:sz w:val="18"/>
      <w:lang w:val="en-GB" w:eastAsia="en-US"/>
    </w:rPr>
  </w:style>
  <w:style w:type="character" w:customStyle="1" w:styleId="B11">
    <w:name w:val="B1 (文字)"/>
    <w:uiPriority w:val="99"/>
    <w:locked/>
    <w:rsid w:val="00362B76"/>
    <w:rPr>
      <w:rFonts w:ascii="Times New Roman" w:hAnsi="Times New Roman"/>
      <w:lang w:val="en-GB" w:eastAsia="en-US"/>
    </w:rPr>
  </w:style>
  <w:style w:type="character" w:customStyle="1" w:styleId="TALCar">
    <w:name w:val="TAL Car"/>
    <w:rsid w:val="00362B76"/>
    <w:rPr>
      <w:rFonts w:ascii="Arial" w:hAnsi="Arial"/>
      <w:sz w:val="18"/>
      <w:lang w:eastAsia="en-US"/>
    </w:rPr>
  </w:style>
  <w:style w:type="character" w:customStyle="1" w:styleId="B1Char">
    <w:name w:val="B1 Char"/>
    <w:rsid w:val="00362B76"/>
    <w:rPr>
      <w:rFonts w:ascii="Times New Roman" w:hAnsi="Times New Roman"/>
      <w:lang w:val="en-GB" w:eastAsia="en-US"/>
    </w:rPr>
  </w:style>
  <w:style w:type="paragraph" w:customStyle="1" w:styleId="MTDisplayEquation">
    <w:name w:val="MTDisplayEquation"/>
    <w:basedOn w:val="Normal"/>
    <w:next w:val="Normal"/>
    <w:link w:val="MTDisplayEquationChar"/>
    <w:rsid w:val="00362B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62B76"/>
    <w:rPr>
      <w:rFonts w:ascii="Times New Roman" w:eastAsia="Calibri" w:hAnsi="Times New Roman"/>
      <w:szCs w:val="22"/>
      <w:lang w:val="x-none" w:eastAsia="x-none"/>
    </w:rPr>
  </w:style>
  <w:style w:type="character" w:customStyle="1" w:styleId="fontstyle11">
    <w:name w:val="fontstyle11"/>
    <w:rsid w:val="00362B76"/>
    <w:rPr>
      <w:rFonts w:ascii="Times-Italic" w:hAnsi="Times-Italic" w:hint="default"/>
      <w:b w:val="0"/>
      <w:bCs w:val="0"/>
      <w:i/>
      <w:iCs/>
      <w:color w:val="000000"/>
      <w:sz w:val="20"/>
      <w:szCs w:val="20"/>
    </w:rPr>
  </w:style>
  <w:style w:type="paragraph" w:styleId="Quote">
    <w:name w:val="Quote"/>
    <w:basedOn w:val="Normal"/>
    <w:next w:val="Normal"/>
    <w:link w:val="QuoteChar"/>
    <w:uiPriority w:val="29"/>
    <w:qFormat/>
    <w:rsid w:val="00EA0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0B6A"/>
    <w:rPr>
      <w:rFonts w:ascii="Times New Roman" w:hAnsi="Times New Roman"/>
      <w:i/>
      <w:iCs/>
      <w:color w:val="404040" w:themeColor="text1" w:themeTint="BF"/>
      <w:lang w:val="en-GB" w:eastAsia="en-US"/>
    </w:rPr>
  </w:style>
  <w:style w:type="character" w:customStyle="1" w:styleId="maintextChar">
    <w:name w:val="main text Char"/>
    <w:link w:val="maintext"/>
    <w:qFormat/>
    <w:locked/>
    <w:rsid w:val="00360C21"/>
    <w:rPr>
      <w:rFonts w:ascii="Malgun Gothic" w:eastAsia="Malgun Gothic" w:hAnsi="Malgun Gothic" w:cs="Batang"/>
      <w:lang w:val="en-GB" w:eastAsia="ko-KR"/>
    </w:rPr>
  </w:style>
  <w:style w:type="paragraph" w:customStyle="1" w:styleId="maintext">
    <w:name w:val="main text"/>
    <w:basedOn w:val="Normal"/>
    <w:link w:val="maintextChar"/>
    <w:qFormat/>
    <w:rsid w:val="00360C21"/>
    <w:pPr>
      <w:spacing w:before="60" w:after="60" w:line="288" w:lineRule="auto"/>
      <w:ind w:firstLineChars="200" w:firstLine="200"/>
      <w:jc w:val="both"/>
    </w:pPr>
    <w:rPr>
      <w:rFonts w:ascii="Malgun Gothic" w:eastAsia="Malgun Gothic" w:hAnsi="Malgun Gothic" w:cs="Batang"/>
      <w:lang w:eastAsia="ko-KR"/>
    </w:rPr>
  </w:style>
  <w:style w:type="paragraph" w:styleId="NormalWeb">
    <w:name w:val="Normal (Web)"/>
    <w:basedOn w:val="Normal"/>
    <w:uiPriority w:val="99"/>
    <w:semiHidden/>
    <w:unhideWhenUsed/>
    <w:rsid w:val="00B41D79"/>
    <w:pPr>
      <w:spacing w:before="100" w:beforeAutospacing="1" w:after="100" w:afterAutospacing="1"/>
    </w:pPr>
    <w:rPr>
      <w:rFonts w:eastAsiaTheme="minorEastAsia"/>
      <w:sz w:val="24"/>
      <w:szCs w:val="24"/>
      <w:lang w:val="en-US"/>
    </w:rPr>
  </w:style>
  <w:style w:type="paragraph" w:styleId="NoSpacing">
    <w:name w:val="No Spacing"/>
    <w:uiPriority w:val="1"/>
    <w:qFormat/>
    <w:rsid w:val="005725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78757">
      <w:bodyDiv w:val="1"/>
      <w:marLeft w:val="0"/>
      <w:marRight w:val="0"/>
      <w:marTop w:val="0"/>
      <w:marBottom w:val="0"/>
      <w:divBdr>
        <w:top w:val="none" w:sz="0" w:space="0" w:color="auto"/>
        <w:left w:val="none" w:sz="0" w:space="0" w:color="auto"/>
        <w:bottom w:val="none" w:sz="0" w:space="0" w:color="auto"/>
        <w:right w:val="none" w:sz="0" w:space="0" w:color="auto"/>
      </w:divBdr>
    </w:div>
    <w:div w:id="127436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5AIRPNAIUNRU-1830940522-3712</_dlc_DocId>
    <_dlc_DocIdUrl xmlns="71c5aaf6-e6ce-465b-b873-5148d2a4c105">
      <Url>https://nokia.sharepoint.com/sites/c5g/5gradio/_layouts/15/DocIdRedir.aspx?ID=5AIRPNAIUNRU-1830940522-3712</Url>
      <Description>5AIRPNAIUNRU-1830940522-3712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EC34E-AC09-42C6-8413-093ECB91D3F9}">
  <ds:schemaRefs>
    <ds:schemaRef ds:uri="http://schemas.microsoft.com/sharepoint/events"/>
  </ds:schemaRefs>
</ds:datastoreItem>
</file>

<file path=customXml/itemProps2.xml><?xml version="1.0" encoding="utf-8"?>
<ds:datastoreItem xmlns:ds="http://schemas.openxmlformats.org/officeDocument/2006/customXml" ds:itemID="{879FD914-FE79-4D89-B1B3-07F01892142C}">
  <ds:schemaRefs>
    <ds:schemaRef ds:uri="Microsoft.SharePoint.Taxonomy.ContentTypeSync"/>
  </ds:schemaRefs>
</ds:datastoreItem>
</file>

<file path=customXml/itemProps3.xml><?xml version="1.0" encoding="utf-8"?>
<ds:datastoreItem xmlns:ds="http://schemas.openxmlformats.org/officeDocument/2006/customXml" ds:itemID="{AD7E56B4-9CBB-4FF2-99A3-BBF8E21E9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5FF53-0B99-4AD7-B136-E3E547536BC2}">
  <ds:schemaRefs>
    <ds:schemaRef ds:uri="71c5aaf6-e6ce-465b-b873-5148d2a4c105"/>
    <ds:schemaRef ds:uri="http://schemas.openxmlformats.org/package/2006/metadata/core-properties"/>
    <ds:schemaRef ds:uri="http://www.w3.org/XML/1998/namespace"/>
    <ds:schemaRef ds:uri="http://purl.org/dc/terms/"/>
    <ds:schemaRef ds:uri="http://schemas.microsoft.com/office/2006/metadata/properties"/>
    <ds:schemaRef ds:uri="3b34c8f0-1ef5-4d1e-bb66-517ce7fe7356"/>
    <ds:schemaRef ds:uri="http://schemas.microsoft.com/office/infopath/2007/PartnerControls"/>
    <ds:schemaRef ds:uri="http://purl.org/dc/elements/1.1/"/>
    <ds:schemaRef ds:uri="http://schemas.microsoft.com/office/2006/documentManagement/types"/>
    <ds:schemaRef ds:uri="ebabf6ce-2443-438c-9946-ecc878e7654a"/>
    <ds:schemaRef ds:uri="95d2e41d-1f11-4347-bb1c-11d6a32975dd"/>
    <ds:schemaRef ds:uri="http://purl.org/dc/dcmitype/"/>
  </ds:schemaRefs>
</ds:datastoreItem>
</file>

<file path=customXml/itemProps5.xml><?xml version="1.0" encoding="utf-8"?>
<ds:datastoreItem xmlns:ds="http://schemas.openxmlformats.org/officeDocument/2006/customXml" ds:itemID="{E6FA2486-A42B-4F2C-8EB8-DB5D0F447257}">
  <ds:schemaRefs>
    <ds:schemaRef ds:uri="http://schemas.microsoft.com/sharepoint/v3/contenttype/forms"/>
  </ds:schemaRefs>
</ds:datastoreItem>
</file>

<file path=customXml/itemProps6.xml><?xml version="1.0" encoding="utf-8"?>
<ds:datastoreItem xmlns:ds="http://schemas.openxmlformats.org/officeDocument/2006/customXml" ds:itemID="{4240063F-F026-48E5-AB6A-3AEE3F0D1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1148</Words>
  <Characters>5827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Nokia;Nokia Shanghai Bell</dc:creator>
  <cp:keywords/>
  <dc:description/>
  <cp:lastModifiedBy>Jayasinghe, Keeth (Nokia - FI/Espoo)</cp:lastModifiedBy>
  <cp:revision>6</cp:revision>
  <cp:lastPrinted>2018-05-11T06:32:00Z</cp:lastPrinted>
  <dcterms:created xsi:type="dcterms:W3CDTF">2018-08-10T06:28:00Z</dcterms:created>
  <dcterms:modified xsi:type="dcterms:W3CDTF">2018-08-10T12:59:00Z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SIP_Label_69302123-5948-4868-ab07-6a45d4659f6f_Enabled">
    <vt:lpwstr>False</vt:lpwstr>
  </property>
  <property fmtid="{D5CDD505-2E9C-101B-9397-08002B2CF9AE}" pid="21" name="MSIP_Label_69302123-5948-4868-ab07-6a45d4659f6f_SiteId">
    <vt:lpwstr>5d471751-9675-428d-917b-70f44f9630b0</vt:lpwstr>
  </property>
  <property fmtid="{D5CDD505-2E9C-101B-9397-08002B2CF9AE}" pid="22" name="MSIP_Label_69302123-5948-4868-ab07-6a45d4659f6f_Owner">
    <vt:lpwstr>juha.s.korhonen@nokia-bell-labs.com</vt:lpwstr>
  </property>
  <property fmtid="{D5CDD505-2E9C-101B-9397-08002B2CF9AE}" pid="23" name="MSIP_Label_69302123-5948-4868-ab07-6a45d4659f6f_SetDate">
    <vt:lpwstr>2018-03-13T13:29:23.8185400+02:00</vt:lpwstr>
  </property>
  <property fmtid="{D5CDD505-2E9C-101B-9397-08002B2CF9AE}" pid="24" name="MSIP_Label_69302123-5948-4868-ab07-6a45d4659f6f_Name">
    <vt:lpwstr>Confidential</vt:lpwstr>
  </property>
  <property fmtid="{D5CDD505-2E9C-101B-9397-08002B2CF9AE}" pid="25" name="MSIP_Label_69302123-5948-4868-ab07-6a45d4659f6f_Application">
    <vt:lpwstr>Microsoft Azure Information Protection</vt:lpwstr>
  </property>
  <property fmtid="{D5CDD505-2E9C-101B-9397-08002B2CF9AE}" pid="26" name="MSIP_Label_69302123-5948-4868-ab07-6a45d4659f6f_Extended_MSFT_Method">
    <vt:lpwstr>Manual</vt:lpwstr>
  </property>
  <property fmtid="{D5CDD505-2E9C-101B-9397-08002B2CF9AE}" pid="27" name="MSIP_Label_31548a04-232c-4d2b-9540-8ad225fd25b3_Enabled">
    <vt:lpwstr>False</vt:lpwstr>
  </property>
  <property fmtid="{D5CDD505-2E9C-101B-9397-08002B2CF9AE}" pid="28" name="MSIP_Label_31548a04-232c-4d2b-9540-8ad225fd25b3_SiteId">
    <vt:lpwstr>5d471751-9675-428d-917b-70f44f9630b0</vt:lpwstr>
  </property>
  <property fmtid="{D5CDD505-2E9C-101B-9397-08002B2CF9AE}" pid="29" name="MSIP_Label_31548a04-232c-4d2b-9540-8ad225fd25b3_Owner">
    <vt:lpwstr>juha.s.korhonen@nokia-bell-labs.com</vt:lpwstr>
  </property>
  <property fmtid="{D5CDD505-2E9C-101B-9397-08002B2CF9AE}" pid="30" name="MSIP_Label_31548a04-232c-4d2b-9540-8ad225fd25b3_SetDate">
    <vt:lpwstr>2018-03-13T13:29:23.8185400+02:00</vt:lpwstr>
  </property>
  <property fmtid="{D5CDD505-2E9C-101B-9397-08002B2CF9AE}" pid="31" name="MSIP_Label_31548a04-232c-4d2b-9540-8ad225fd25b3_Name">
    <vt:lpwstr>Employees and externals</vt:lpwstr>
  </property>
  <property fmtid="{D5CDD505-2E9C-101B-9397-08002B2CF9AE}" pid="32" name="MSIP_Label_31548a04-232c-4d2b-9540-8ad225fd25b3_Application">
    <vt:lpwstr>Microsoft Azure Information Protection</vt:lpwstr>
  </property>
  <property fmtid="{D5CDD505-2E9C-101B-9397-08002B2CF9AE}" pid="33" name="MSIP_Label_31548a04-232c-4d2b-9540-8ad225fd25b3_Extended_MSFT_Method">
    <vt:lpwstr>Manual</vt:lpwstr>
  </property>
  <property fmtid="{D5CDD505-2E9C-101B-9397-08002B2CF9AE}" pid="34" name="MSIP_Label_31548a04-232c-4d2b-9540-8ad225fd25b3_Parent">
    <vt:lpwstr>69302123-5948-4868-ab07-6a45d4659f6f</vt:lpwstr>
  </property>
  <property fmtid="{D5CDD505-2E9C-101B-9397-08002B2CF9AE}" pid="35" name="Sensitivity">
    <vt:lpwstr/>
  </property>
  <property fmtid="{D5CDD505-2E9C-101B-9397-08002B2CF9AE}" pid="36" name="ContentTypeId">
    <vt:lpwstr>0x010100F72F5225BF40E546BD513D0BB4BDDD33</vt:lpwstr>
  </property>
  <property fmtid="{D5CDD505-2E9C-101B-9397-08002B2CF9AE}" pid="37" name="_dlc_DocIdItemGuid">
    <vt:lpwstr>fdec7970-5807-457a-bae3-17268842c351</vt:lpwstr>
  </property>
</Properties>
</file>